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D043" w14:textId="77777777" w:rsidR="00945ECB" w:rsidRPr="008E555D" w:rsidRDefault="00273170">
      <w:pPr>
        <w:pStyle w:val="1"/>
        <w:ind w:left="11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附件一  </w:t>
      </w:r>
      <w:r w:rsidR="002D0F40">
        <w:rPr>
          <w:rFonts w:ascii="標楷體" w:eastAsia="標楷體" w:hAnsi="標楷體" w:hint="eastAsia"/>
          <w:spacing w:val="-1"/>
        </w:rPr>
        <w:t>國立臺東大學附屬體育高中</w:t>
      </w:r>
      <w:r w:rsidR="008E555D" w:rsidRPr="008E555D">
        <w:rPr>
          <w:rFonts w:ascii="標楷體" w:eastAsia="標楷體" w:hAnsi="標楷體"/>
          <w:spacing w:val="-1"/>
        </w:rPr>
        <w:t>總體課程評鑑表</w:t>
      </w:r>
    </w:p>
    <w:p w14:paraId="446046EC" w14:textId="77777777" w:rsidR="00945ECB" w:rsidRPr="008E555D" w:rsidRDefault="008E555D">
      <w:pPr>
        <w:tabs>
          <w:tab w:val="left" w:pos="3816"/>
          <w:tab w:val="left" w:pos="18889"/>
          <w:tab w:val="left" w:pos="21482"/>
          <w:tab w:val="left" w:pos="22183"/>
        </w:tabs>
        <w:spacing w:line="525" w:lineRule="exact"/>
        <w:ind w:left="105"/>
        <w:jc w:val="center"/>
        <w:rPr>
          <w:rFonts w:ascii="標楷體" w:eastAsia="標楷體" w:hAnsi="標楷體"/>
          <w:b/>
          <w:sz w:val="28"/>
        </w:rPr>
      </w:pPr>
      <w:r w:rsidRPr="008E555D">
        <w:rPr>
          <w:rFonts w:ascii="標楷體" w:eastAsia="標楷體" w:hAnsi="標楷體"/>
          <w:b/>
          <w:sz w:val="28"/>
        </w:rPr>
        <w:t>填表人</w:t>
      </w:r>
      <w:r w:rsidRPr="008E555D">
        <w:rPr>
          <w:rFonts w:ascii="標楷體" w:eastAsia="標楷體" w:hAnsi="標楷體"/>
          <w:b/>
          <w:spacing w:val="-10"/>
          <w:sz w:val="28"/>
        </w:rPr>
        <w:t>：</w:t>
      </w:r>
      <w:r w:rsidRPr="008E555D">
        <w:rPr>
          <w:rFonts w:ascii="標楷體" w:eastAsia="標楷體" w:hAnsi="標楷體"/>
          <w:b/>
          <w:sz w:val="28"/>
          <w:u w:val="thick"/>
        </w:rPr>
        <w:tab/>
      </w:r>
      <w:r w:rsidRPr="008E555D">
        <w:rPr>
          <w:rFonts w:ascii="標楷體" w:eastAsia="標楷體" w:hAnsi="標楷體"/>
          <w:b/>
          <w:sz w:val="28"/>
        </w:rPr>
        <w:tab/>
      </w:r>
      <w:r w:rsidRPr="008E555D">
        <w:rPr>
          <w:rFonts w:ascii="標楷體" w:eastAsia="標楷體" w:hAnsi="標楷體"/>
          <w:b/>
          <w:spacing w:val="-6"/>
          <w:sz w:val="28"/>
        </w:rPr>
        <w:t>填表時間：</w:t>
      </w:r>
      <w:r w:rsidRPr="008E555D">
        <w:rPr>
          <w:rFonts w:ascii="標楷體" w:eastAsia="標楷體" w:hAnsi="標楷體"/>
          <w:b/>
          <w:spacing w:val="-6"/>
          <w:sz w:val="28"/>
          <w:u w:val="thick"/>
        </w:rPr>
        <w:t>1</w:t>
      </w:r>
      <w:r w:rsidR="002D0F40">
        <w:rPr>
          <w:rFonts w:ascii="標楷體" w:eastAsia="標楷體" w:hAnsi="標楷體" w:hint="eastAsia"/>
          <w:b/>
          <w:spacing w:val="-6"/>
          <w:sz w:val="28"/>
          <w:u w:val="thick"/>
        </w:rPr>
        <w:t>12</w:t>
      </w:r>
      <w:r w:rsidRPr="008E555D">
        <w:rPr>
          <w:rFonts w:ascii="標楷體" w:eastAsia="標楷體" w:hAnsi="標楷體"/>
          <w:b/>
          <w:spacing w:val="-10"/>
          <w:sz w:val="28"/>
        </w:rPr>
        <w:t>年</w:t>
      </w:r>
      <w:r w:rsidRPr="008E555D">
        <w:rPr>
          <w:rFonts w:ascii="標楷體" w:eastAsia="標楷體" w:hAnsi="標楷體"/>
          <w:b/>
          <w:sz w:val="28"/>
          <w:u w:val="thick"/>
        </w:rPr>
        <w:tab/>
      </w:r>
      <w:r w:rsidRPr="008E555D">
        <w:rPr>
          <w:rFonts w:ascii="標楷體" w:eastAsia="標楷體" w:hAnsi="標楷體"/>
          <w:b/>
          <w:spacing w:val="-10"/>
          <w:sz w:val="28"/>
        </w:rPr>
        <w:t>月</w:t>
      </w:r>
      <w:r w:rsidRPr="008E555D">
        <w:rPr>
          <w:rFonts w:ascii="標楷體" w:eastAsia="標楷體" w:hAnsi="標楷體"/>
          <w:b/>
          <w:sz w:val="28"/>
          <w:u w:val="thick"/>
        </w:rPr>
        <w:tab/>
      </w:r>
      <w:r w:rsidRPr="008E555D">
        <w:rPr>
          <w:rFonts w:ascii="標楷體" w:eastAsia="標楷體" w:hAnsi="標楷體"/>
          <w:b/>
          <w:spacing w:val="-10"/>
          <w:sz w:val="28"/>
        </w:rPr>
        <w:t>日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4679"/>
        <w:gridCol w:w="5814"/>
        <w:gridCol w:w="5245"/>
        <w:gridCol w:w="2322"/>
        <w:gridCol w:w="728"/>
      </w:tblGrid>
      <w:tr w:rsidR="00945ECB" w:rsidRPr="008E555D" w14:paraId="40DB9DF8" w14:textId="77777777">
        <w:trPr>
          <w:trHeight w:val="1079"/>
        </w:trPr>
        <w:tc>
          <w:tcPr>
            <w:tcW w:w="1102" w:type="dxa"/>
          </w:tcPr>
          <w:p w14:paraId="3C8DA87F" w14:textId="77777777" w:rsidR="00945ECB" w:rsidRPr="008E555D" w:rsidRDefault="008E555D">
            <w:pPr>
              <w:pStyle w:val="TableParagraph"/>
              <w:spacing w:before="332"/>
              <w:ind w:left="350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5"/>
                <w:sz w:val="20"/>
              </w:rPr>
              <w:t>向度</w:t>
            </w:r>
          </w:p>
        </w:tc>
        <w:tc>
          <w:tcPr>
            <w:tcW w:w="2552" w:type="dxa"/>
          </w:tcPr>
          <w:p w14:paraId="2185E508" w14:textId="77777777" w:rsidR="00945ECB" w:rsidRPr="008E555D" w:rsidRDefault="008E555D">
            <w:pPr>
              <w:pStyle w:val="TableParagraph"/>
              <w:spacing w:before="332"/>
              <w:ind w:left="11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5"/>
                <w:sz w:val="20"/>
              </w:rPr>
              <w:t>指標</w:t>
            </w:r>
          </w:p>
        </w:tc>
        <w:tc>
          <w:tcPr>
            <w:tcW w:w="4679" w:type="dxa"/>
          </w:tcPr>
          <w:p w14:paraId="28B03608" w14:textId="77777777" w:rsidR="00945ECB" w:rsidRPr="008E555D" w:rsidRDefault="008E555D">
            <w:pPr>
              <w:pStyle w:val="TableParagraph"/>
              <w:spacing w:before="332"/>
              <w:ind w:left="5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校本檢視重點</w:t>
            </w:r>
          </w:p>
        </w:tc>
        <w:tc>
          <w:tcPr>
            <w:tcW w:w="5814" w:type="dxa"/>
            <w:shd w:val="clear" w:color="auto" w:fill="FAD3B4"/>
          </w:tcPr>
          <w:p w14:paraId="0B158762" w14:textId="77777777" w:rsidR="00945ECB" w:rsidRPr="008E555D" w:rsidRDefault="008E555D">
            <w:pPr>
              <w:pStyle w:val="TableParagraph"/>
              <w:spacing w:before="152"/>
              <w:ind w:left="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校本發展程度</w:t>
            </w:r>
          </w:p>
          <w:p w14:paraId="53F77019" w14:textId="77777777" w:rsidR="00945ECB" w:rsidRPr="008E555D" w:rsidRDefault="008E555D">
            <w:pPr>
              <w:pStyle w:val="TableParagraph"/>
              <w:spacing w:before="51"/>
              <w:ind w:left="2" w:right="2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0"/>
              </w:rPr>
              <w:t>5=90%以上；4=80%；3=70%；2=60%；1=60</w:t>
            </w:r>
            <w:r w:rsidRPr="008E555D">
              <w:rPr>
                <w:rFonts w:ascii="標楷體" w:eastAsia="標楷體" w:hAnsi="標楷體" w:hint="eastAsia"/>
                <w:spacing w:val="-5"/>
                <w:sz w:val="20"/>
              </w:rPr>
              <w:t>%以下</w:t>
            </w:r>
          </w:p>
        </w:tc>
        <w:tc>
          <w:tcPr>
            <w:tcW w:w="5245" w:type="dxa"/>
            <w:shd w:val="clear" w:color="auto" w:fill="FAD3B4"/>
          </w:tcPr>
          <w:p w14:paraId="56946372" w14:textId="77777777" w:rsidR="00945ECB" w:rsidRPr="008E555D" w:rsidRDefault="008E555D">
            <w:pPr>
              <w:pStyle w:val="TableParagraph"/>
              <w:spacing w:before="152"/>
              <w:ind w:left="2" w:right="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質性描述</w:t>
            </w:r>
          </w:p>
          <w:p w14:paraId="15B7E9A1" w14:textId="77777777" w:rsidR="00945ECB" w:rsidRPr="008E555D" w:rsidRDefault="008E555D">
            <w:pPr>
              <w:pStyle w:val="TableParagraph"/>
              <w:spacing w:before="51"/>
              <w:ind w:right="2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0"/>
              </w:rPr>
              <w:t>說明：特色、困難或對策</w:t>
            </w:r>
          </w:p>
        </w:tc>
        <w:tc>
          <w:tcPr>
            <w:tcW w:w="2322" w:type="dxa"/>
            <w:shd w:val="clear" w:color="auto" w:fill="FAD3B4"/>
          </w:tcPr>
          <w:p w14:paraId="4B8A7777" w14:textId="77777777" w:rsidR="00945ECB" w:rsidRPr="008E555D" w:rsidRDefault="008E555D">
            <w:pPr>
              <w:pStyle w:val="TableParagraph"/>
              <w:spacing w:line="368" w:lineRule="exact"/>
              <w:ind w:left="2" w:right="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0"/>
              </w:rPr>
              <w:t>工具證據</w:t>
            </w:r>
          </w:p>
          <w:p w14:paraId="1A15EFFE" w14:textId="77777777" w:rsidR="00945ECB" w:rsidRPr="008E555D" w:rsidRDefault="008E555D">
            <w:pPr>
              <w:pStyle w:val="TableParagraph"/>
              <w:spacing w:before="51"/>
              <w:ind w:left="1" w:right="2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12"/>
                <w:sz w:val="20"/>
              </w:rPr>
              <w:t>如：會議記錄、課綱、學</w:t>
            </w:r>
          </w:p>
          <w:p w14:paraId="56A49BFE" w14:textId="77777777" w:rsidR="00945ECB" w:rsidRPr="008E555D" w:rsidRDefault="008E555D">
            <w:pPr>
              <w:pStyle w:val="TableParagraph"/>
              <w:spacing w:before="100"/>
              <w:ind w:right="2"/>
              <w:jc w:val="center"/>
              <w:rPr>
                <w:rFonts w:ascii="標楷體" w:eastAsia="標楷體" w:hAnsi="標楷體"/>
                <w:sz w:val="20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0"/>
              </w:rPr>
              <w:t>習評量表等</w:t>
            </w:r>
          </w:p>
        </w:tc>
        <w:tc>
          <w:tcPr>
            <w:tcW w:w="728" w:type="dxa"/>
          </w:tcPr>
          <w:p w14:paraId="04014C5F" w14:textId="77777777" w:rsidR="00945ECB" w:rsidRPr="008E555D" w:rsidRDefault="008E555D">
            <w:pPr>
              <w:pStyle w:val="TableParagraph"/>
              <w:spacing w:before="332"/>
              <w:ind w:left="159"/>
              <w:rPr>
                <w:rFonts w:ascii="標楷體" w:eastAsia="標楷體" w:hAnsi="標楷體"/>
                <w:b/>
                <w:sz w:val="20"/>
              </w:rPr>
            </w:pPr>
            <w:r w:rsidRPr="008E555D">
              <w:rPr>
                <w:rFonts w:ascii="標楷體" w:eastAsia="標楷體" w:hAnsi="標楷體"/>
                <w:b/>
                <w:spacing w:val="-5"/>
                <w:sz w:val="20"/>
              </w:rPr>
              <w:t>備註</w:t>
            </w:r>
          </w:p>
        </w:tc>
      </w:tr>
      <w:tr w:rsidR="00945ECB" w:rsidRPr="008E555D" w14:paraId="5E5290FC" w14:textId="77777777">
        <w:trPr>
          <w:trHeight w:val="1802"/>
        </w:trPr>
        <w:tc>
          <w:tcPr>
            <w:tcW w:w="1102" w:type="dxa"/>
            <w:vMerge w:val="restart"/>
          </w:tcPr>
          <w:p w14:paraId="44481B8B" w14:textId="77777777" w:rsidR="00945ECB" w:rsidRPr="008E555D" w:rsidRDefault="008E555D">
            <w:pPr>
              <w:pStyle w:val="TableParagraph"/>
              <w:spacing w:before="10" w:line="182" w:lineRule="auto"/>
              <w:ind w:left="107" w:right="26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t>課程與總綱及學校願景關聯</w:t>
            </w:r>
          </w:p>
        </w:tc>
        <w:tc>
          <w:tcPr>
            <w:tcW w:w="2552" w:type="dxa"/>
          </w:tcPr>
          <w:p w14:paraId="1D558548" w14:textId="77777777" w:rsidR="00945ECB" w:rsidRPr="008E555D" w:rsidRDefault="008E555D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0" w:line="182" w:lineRule="auto"/>
              <w:ind w:right="193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課程發展計畫符合總綱精神。</w:t>
            </w:r>
          </w:p>
        </w:tc>
        <w:tc>
          <w:tcPr>
            <w:tcW w:w="4679" w:type="dxa"/>
          </w:tcPr>
          <w:p w14:paraId="74E6D034" w14:textId="77777777" w:rsidR="00945ECB" w:rsidRPr="008E555D" w:rsidRDefault="008E555D">
            <w:pPr>
              <w:pStyle w:val="TableParagraph"/>
              <w:spacing w:before="38" w:line="276" w:lineRule="auto"/>
              <w:ind w:left="106" w:right="9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1.1</w:t>
            </w:r>
            <w:r w:rsidRPr="008E555D">
              <w:rPr>
                <w:rFonts w:ascii="標楷體" w:eastAsia="標楷體" w:hAnsi="標楷體"/>
                <w:spacing w:val="-9"/>
                <w:sz w:val="24"/>
              </w:rPr>
              <w:t xml:space="preserve"> 學校總體課程發展計畫，能盤點、對應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與開發新課程，以符合總綱精神。</w:t>
            </w:r>
          </w:p>
          <w:p w14:paraId="55CE4BCE" w14:textId="77777777" w:rsidR="00945ECB" w:rsidRPr="008E555D" w:rsidRDefault="008E555D" w:rsidP="002D0F40">
            <w:pPr>
              <w:pStyle w:val="TableParagraph"/>
              <w:spacing w:before="2" w:line="276" w:lineRule="auto"/>
              <w:ind w:left="106" w:right="21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說明：至少</w:t>
            </w:r>
            <w:r w:rsidR="002D0F40">
              <w:rPr>
                <w:rFonts w:ascii="標楷體" w:eastAsia="標楷體" w:hAnsi="標楷體" w:hint="eastAsia"/>
                <w:spacing w:val="-2"/>
                <w:sz w:val="24"/>
              </w:rPr>
              <w:t>涵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蓋兩點：(1)課程架構學分總數符合課綱基本要求；(2)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課程內容符合課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綱三面九項核心素養、學習重點等。</w:t>
            </w:r>
          </w:p>
        </w:tc>
        <w:tc>
          <w:tcPr>
            <w:tcW w:w="5814" w:type="dxa"/>
          </w:tcPr>
          <w:p w14:paraId="663F13D9" w14:textId="77777777" w:rsidR="00945ECB" w:rsidRPr="008E555D" w:rsidRDefault="008E555D">
            <w:pPr>
              <w:pStyle w:val="TableParagraph"/>
              <w:spacing w:before="3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總體課程發展計畫符合總綱精神的程度：</w:t>
            </w:r>
          </w:p>
          <w:p w14:paraId="1CE948E5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3C9E439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1E94063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2FBF70A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32E6676" w14:textId="77777777">
        <w:trPr>
          <w:trHeight w:val="890"/>
        </w:trPr>
        <w:tc>
          <w:tcPr>
            <w:tcW w:w="1102" w:type="dxa"/>
            <w:vMerge/>
            <w:tcBorders>
              <w:top w:val="nil"/>
            </w:tcBorders>
          </w:tcPr>
          <w:p w14:paraId="20910238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</w:tcPr>
          <w:p w14:paraId="760EDCAE" w14:textId="77777777" w:rsidR="00945ECB" w:rsidRPr="008E555D" w:rsidRDefault="008E555D">
            <w:pPr>
              <w:pStyle w:val="TableParagraph"/>
              <w:spacing w:before="7" w:line="182" w:lineRule="auto"/>
              <w:ind w:left="424" w:right="193" w:hanging="327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2. 課程發展計畫與學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校願景具關連性。</w:t>
            </w:r>
          </w:p>
        </w:tc>
        <w:tc>
          <w:tcPr>
            <w:tcW w:w="4679" w:type="dxa"/>
          </w:tcPr>
          <w:p w14:paraId="33350436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2.1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 xml:space="preserve"> 總體課程發展與學校願景具關連性。</w:t>
            </w:r>
          </w:p>
        </w:tc>
        <w:tc>
          <w:tcPr>
            <w:tcW w:w="5814" w:type="dxa"/>
          </w:tcPr>
          <w:p w14:paraId="13EF4EFB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總體課程發展與學校願景關連程度：</w:t>
            </w:r>
          </w:p>
          <w:p w14:paraId="5EB5B1F9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7B797F8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7F1EA20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553BD38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1DA01C48" w14:textId="77777777">
        <w:trPr>
          <w:trHeight w:val="2160"/>
        </w:trPr>
        <w:tc>
          <w:tcPr>
            <w:tcW w:w="1102" w:type="dxa"/>
            <w:vMerge w:val="restart"/>
          </w:tcPr>
          <w:p w14:paraId="561DB234" w14:textId="77777777" w:rsidR="00945ECB" w:rsidRPr="008E555D" w:rsidRDefault="008E555D">
            <w:pPr>
              <w:pStyle w:val="TableParagraph"/>
              <w:spacing w:before="7" w:line="182" w:lineRule="auto"/>
              <w:ind w:left="107" w:right="26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t>課程發展組織與運作</w:t>
            </w:r>
            <w:r w:rsidRPr="008E555D">
              <w:rPr>
                <w:rFonts w:ascii="標楷體" w:eastAsia="標楷體" w:hAnsi="標楷體"/>
                <w:b/>
                <w:spacing w:val="-6"/>
                <w:sz w:val="24"/>
              </w:rPr>
              <w:t>機制</w:t>
            </w:r>
          </w:p>
        </w:tc>
        <w:tc>
          <w:tcPr>
            <w:tcW w:w="2552" w:type="dxa"/>
            <w:vMerge w:val="restart"/>
          </w:tcPr>
          <w:p w14:paraId="4C4A601D" w14:textId="77777777" w:rsidR="00945ECB" w:rsidRPr="008E555D" w:rsidRDefault="008E555D">
            <w:pPr>
              <w:pStyle w:val="TableParagraph"/>
              <w:spacing w:before="7" w:line="182" w:lineRule="auto"/>
              <w:ind w:left="424" w:right="193" w:hanging="327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3. 成立或健全課程發</w:t>
            </w: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t>展組織。</w:t>
            </w:r>
          </w:p>
        </w:tc>
        <w:tc>
          <w:tcPr>
            <w:tcW w:w="4679" w:type="dxa"/>
          </w:tcPr>
          <w:p w14:paraId="5C560F9A" w14:textId="77777777" w:rsidR="00945ECB" w:rsidRPr="008E555D" w:rsidRDefault="008E555D">
            <w:pPr>
              <w:pStyle w:val="TableParagraph"/>
              <w:spacing w:before="35" w:line="276" w:lineRule="auto"/>
              <w:ind w:left="106" w:right="2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3.1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學校有能操作發揮實質功能的課程發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展組織。</w:t>
            </w:r>
          </w:p>
          <w:p w14:paraId="6CA16354" w14:textId="77777777" w:rsidR="00945ECB" w:rsidRPr="008E555D" w:rsidRDefault="008E555D">
            <w:pPr>
              <w:pStyle w:val="TableParagraph"/>
              <w:spacing w:before="3" w:line="276" w:lineRule="auto"/>
              <w:ind w:left="106" w:right="95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說明：如課發會、課發會下各工作小組（行政組、課程規劃組、評鑑組）、各課程的共</w:t>
            </w:r>
            <w:r w:rsidRPr="008E555D">
              <w:rPr>
                <w:rFonts w:ascii="標楷體" w:eastAsia="標楷體" w:hAnsi="標楷體" w:hint="eastAsia"/>
                <w:spacing w:val="-34"/>
                <w:sz w:val="24"/>
              </w:rPr>
              <w:t>備社群</w:t>
            </w:r>
            <w:r w:rsidRPr="008E555D">
              <w:rPr>
                <w:rFonts w:ascii="標楷體" w:eastAsia="標楷體" w:hAnsi="標楷體" w:hint="eastAsia"/>
                <w:sz w:val="24"/>
              </w:rPr>
              <w:t>（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領域或學科教學研究會或課程核心</w:t>
            </w:r>
          </w:p>
          <w:p w14:paraId="066C8C4C" w14:textId="77777777" w:rsidR="00945ECB" w:rsidRPr="008E555D" w:rsidRDefault="008E555D">
            <w:pPr>
              <w:pStyle w:val="TableParagraph"/>
              <w:spacing w:before="4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小組）</w:t>
            </w:r>
            <w:r w:rsidRPr="008E555D">
              <w:rPr>
                <w:rFonts w:ascii="標楷體" w:eastAsia="標楷體" w:hAnsi="標楷體" w:hint="eastAsia"/>
                <w:spacing w:val="-5"/>
                <w:sz w:val="24"/>
              </w:rPr>
              <w:t>等。</w:t>
            </w:r>
          </w:p>
        </w:tc>
        <w:tc>
          <w:tcPr>
            <w:tcW w:w="5814" w:type="dxa"/>
          </w:tcPr>
          <w:p w14:paraId="0D4EFFFA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學校課程發展組織充分發揮功能的程度：</w:t>
            </w:r>
          </w:p>
          <w:p w14:paraId="2ABECE6C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7501CC5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61090DE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3367512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3A5651CC" w14:textId="77777777">
        <w:trPr>
          <w:trHeight w:val="1086"/>
        </w:trPr>
        <w:tc>
          <w:tcPr>
            <w:tcW w:w="1102" w:type="dxa"/>
            <w:vMerge/>
            <w:tcBorders>
              <w:top w:val="nil"/>
            </w:tcBorders>
          </w:tcPr>
          <w:p w14:paraId="2269BFF6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DF616FC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74DC9A7C" w14:textId="77777777" w:rsidR="00945ECB" w:rsidRPr="008E555D" w:rsidRDefault="008E555D">
            <w:pPr>
              <w:pStyle w:val="TableParagraph"/>
              <w:spacing w:before="35" w:line="276" w:lineRule="auto"/>
              <w:ind w:left="106" w:right="2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3.2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課程發展組織之成員能發揮課程領導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與學科專業能力。</w:t>
            </w:r>
          </w:p>
        </w:tc>
        <w:tc>
          <w:tcPr>
            <w:tcW w:w="5814" w:type="dxa"/>
          </w:tcPr>
          <w:p w14:paraId="4E1F7830" w14:textId="77777777" w:rsidR="00945ECB" w:rsidRPr="008E555D" w:rsidRDefault="008E555D">
            <w:pPr>
              <w:pStyle w:val="TableParagraph"/>
              <w:spacing w:before="35" w:line="276" w:lineRule="auto"/>
              <w:ind w:left="106" w:right="17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課程發展組織成員能發揮課程領導與學科專業能力之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程度：</w:t>
            </w:r>
          </w:p>
          <w:p w14:paraId="2852AE11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3" w:line="311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06EC99D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3DD6BAE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71CC012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1C8CE457" w14:textId="77777777" w:rsidR="00945ECB" w:rsidRPr="008E555D" w:rsidRDefault="00945ECB">
      <w:pPr>
        <w:rPr>
          <w:rFonts w:ascii="標楷體" w:eastAsia="標楷體" w:hAnsi="標楷體"/>
          <w:sz w:val="24"/>
        </w:rPr>
        <w:sectPr w:rsidR="00945ECB" w:rsidRPr="008E555D">
          <w:footerReference w:type="default" r:id="rId7"/>
          <w:pgSz w:w="23820" w:h="16840" w:orient="landscape"/>
          <w:pgMar w:top="1120" w:right="620" w:bottom="1000" w:left="500" w:header="0" w:footer="8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4679"/>
        <w:gridCol w:w="5814"/>
        <w:gridCol w:w="5245"/>
        <w:gridCol w:w="2322"/>
        <w:gridCol w:w="728"/>
      </w:tblGrid>
      <w:tr w:rsidR="00945ECB" w:rsidRPr="008E555D" w14:paraId="101BC871" w14:textId="77777777">
        <w:trPr>
          <w:trHeight w:val="2191"/>
        </w:trPr>
        <w:tc>
          <w:tcPr>
            <w:tcW w:w="1102" w:type="dxa"/>
            <w:vMerge w:val="restart"/>
          </w:tcPr>
          <w:p w14:paraId="6420A04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2" w:type="dxa"/>
            <w:vMerge w:val="restart"/>
          </w:tcPr>
          <w:p w14:paraId="52B22A0C" w14:textId="77777777" w:rsidR="00945ECB" w:rsidRPr="008E555D" w:rsidRDefault="008E555D">
            <w:pPr>
              <w:pStyle w:val="TableParagraph"/>
              <w:spacing w:before="7" w:line="182" w:lineRule="auto"/>
              <w:ind w:left="424" w:right="193" w:hanging="32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4. 各課程發展組織之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間、課程發展組織和行政單位之間，其運作機制及互動協調能發揮實質功</w:t>
            </w:r>
            <w:r w:rsidRPr="008E555D">
              <w:rPr>
                <w:rFonts w:ascii="標楷體" w:eastAsia="標楷體" w:hAnsi="標楷體"/>
                <w:b/>
                <w:spacing w:val="-6"/>
                <w:sz w:val="24"/>
              </w:rPr>
              <w:t>效。</w:t>
            </w:r>
          </w:p>
        </w:tc>
        <w:tc>
          <w:tcPr>
            <w:tcW w:w="4679" w:type="dxa"/>
          </w:tcPr>
          <w:p w14:paraId="1803EF2B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4.1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 xml:space="preserve"> 各課程發展組織具橫向聯繫。</w:t>
            </w:r>
          </w:p>
          <w:p w14:paraId="69FB122B" w14:textId="77777777" w:rsidR="00945ECB" w:rsidRPr="008E555D" w:rsidRDefault="008E555D">
            <w:pPr>
              <w:pStyle w:val="TableParagraph"/>
              <w:spacing w:before="49" w:line="276" w:lineRule="auto"/>
              <w:ind w:left="106" w:right="95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說明：學校具有跨課程小組或共備社群之間的對話機制或課務協調等，且運作能發揮實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質功效。</w:t>
            </w:r>
          </w:p>
        </w:tc>
        <w:tc>
          <w:tcPr>
            <w:tcW w:w="5814" w:type="dxa"/>
          </w:tcPr>
          <w:p w14:paraId="5FF4FBBF" w14:textId="77777777" w:rsidR="00945ECB" w:rsidRPr="008E555D" w:rsidRDefault="008E555D">
            <w:pPr>
              <w:pStyle w:val="TableParagraph"/>
              <w:spacing w:before="35" w:line="276" w:lineRule="auto"/>
              <w:ind w:left="106" w:right="175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課程發展組織能發揮協調功能之程度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（如學科小組、共備社群、教務處課務組、與課程核心小組有跨系統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協調）：</w:t>
            </w:r>
          </w:p>
          <w:p w14:paraId="546ABF74" w14:textId="77777777" w:rsidR="00945ECB" w:rsidRPr="008E555D" w:rsidRDefault="008E555D">
            <w:pPr>
              <w:pStyle w:val="TableParagraph"/>
              <w:spacing w:before="4"/>
              <w:ind w:left="106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pacing w:val="80"/>
                <w:sz w:val="24"/>
              </w:rPr>
              <w:t xml:space="preserve">   </w:t>
            </w:r>
            <w:r w:rsidRPr="008E555D">
              <w:rPr>
                <w:rFonts w:ascii="標楷體" w:eastAsia="標楷體" w:hAnsi="標楷體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pacing w:val="80"/>
                <w:sz w:val="24"/>
              </w:rPr>
              <w:t xml:space="preserve">   </w:t>
            </w:r>
            <w:r w:rsidRPr="008E555D">
              <w:rPr>
                <w:rFonts w:ascii="標楷體" w:eastAsia="標楷體" w:hAnsi="標楷體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pacing w:val="80"/>
                <w:sz w:val="24"/>
              </w:rPr>
              <w:t xml:space="preserve">   </w:t>
            </w:r>
            <w:r w:rsidRPr="008E555D">
              <w:rPr>
                <w:rFonts w:ascii="標楷體" w:eastAsia="標楷體" w:hAnsi="標楷體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pacing w:val="80"/>
                <w:sz w:val="24"/>
              </w:rPr>
              <w:t xml:space="preserve">   </w:t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1E3FA2A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0A4FAE8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2DE6F39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1839EA8" w14:textId="77777777">
        <w:trPr>
          <w:trHeight w:val="1823"/>
        </w:trPr>
        <w:tc>
          <w:tcPr>
            <w:tcW w:w="1102" w:type="dxa"/>
            <w:vMerge/>
            <w:tcBorders>
              <w:top w:val="nil"/>
            </w:tcBorders>
          </w:tcPr>
          <w:p w14:paraId="14E54FB3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C2F45CB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7C954653" w14:textId="77777777" w:rsidR="00945ECB" w:rsidRPr="008E555D" w:rsidRDefault="008E555D">
            <w:pPr>
              <w:pStyle w:val="TableParagraph"/>
              <w:spacing w:before="35" w:line="276" w:lineRule="auto"/>
              <w:ind w:left="106" w:right="2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4.2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總體課程之發展能經各層級課程發展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組織運作並依循行政程序確認。</w:t>
            </w:r>
          </w:p>
          <w:p w14:paraId="05B7C63B" w14:textId="77777777" w:rsidR="00945ECB" w:rsidRPr="008E555D" w:rsidRDefault="008E555D">
            <w:pPr>
              <w:pStyle w:val="TableParagraph"/>
              <w:spacing w:before="3" w:line="276" w:lineRule="auto"/>
              <w:ind w:left="106" w:right="40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說明：各領域發展之課程能於教學研究會、領域會議、課發會（或其他校級課程發展組</w:t>
            </w:r>
          </w:p>
          <w:p w14:paraId="763C8472" w14:textId="77777777" w:rsidR="00945ECB" w:rsidRPr="008E555D" w:rsidRDefault="008E555D">
            <w:pPr>
              <w:pStyle w:val="TableParagraph"/>
              <w:spacing w:before="2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織）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中討論，並於校務會議確認。</w:t>
            </w:r>
          </w:p>
        </w:tc>
        <w:tc>
          <w:tcPr>
            <w:tcW w:w="5814" w:type="dxa"/>
          </w:tcPr>
          <w:p w14:paraId="0AB20067" w14:textId="77777777" w:rsidR="00945ECB" w:rsidRPr="008E555D" w:rsidRDefault="008E555D">
            <w:pPr>
              <w:pStyle w:val="TableParagraph"/>
              <w:spacing w:before="35" w:line="276" w:lineRule="auto"/>
              <w:ind w:left="106" w:right="17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各領域發展之課程能於校級課程發展組織中討論與確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認：</w:t>
            </w:r>
          </w:p>
          <w:p w14:paraId="69C633FA" w14:textId="77777777" w:rsidR="00945ECB" w:rsidRPr="008E555D" w:rsidRDefault="008E555D">
            <w:pPr>
              <w:pStyle w:val="TableParagraph"/>
              <w:tabs>
                <w:tab w:val="left" w:pos="1066"/>
              </w:tabs>
              <w:spacing w:before="3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是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□否(請於右欄說明困難與對策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5245" w:type="dxa"/>
          </w:tcPr>
          <w:p w14:paraId="73C4DF6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62BA52B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2105406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64106E8" w14:textId="77777777">
        <w:trPr>
          <w:trHeight w:val="2160"/>
        </w:trPr>
        <w:tc>
          <w:tcPr>
            <w:tcW w:w="1102" w:type="dxa"/>
            <w:vMerge/>
            <w:tcBorders>
              <w:top w:val="nil"/>
            </w:tcBorders>
          </w:tcPr>
          <w:p w14:paraId="116A6F92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B46F407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2C0C8F07" w14:textId="77777777" w:rsidR="00945ECB" w:rsidRPr="008E555D" w:rsidRDefault="008E555D">
            <w:pPr>
              <w:pStyle w:val="TableParagraph"/>
              <w:spacing w:before="36" w:line="276" w:lineRule="auto"/>
              <w:ind w:left="106" w:right="2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4.3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學校行政單位能支援課程發展組織運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作與執行。</w:t>
            </w:r>
          </w:p>
          <w:p w14:paraId="78D7DB41" w14:textId="77777777" w:rsidR="00945ECB" w:rsidRPr="008E555D" w:rsidRDefault="008E555D">
            <w:pPr>
              <w:pStyle w:val="TableParagraph"/>
              <w:spacing w:before="2" w:line="276" w:lineRule="auto"/>
              <w:ind w:left="106" w:right="97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說明：依照各領域需求，呈報後學校行政能為課程組織提供場地、器材、經費等資源以</w:t>
            </w:r>
            <w:r w:rsidRPr="008E555D">
              <w:rPr>
                <w:rFonts w:ascii="標楷體" w:eastAsia="標楷體" w:hAnsi="標楷體" w:hint="eastAsia"/>
                <w:spacing w:val="-7"/>
                <w:sz w:val="24"/>
              </w:rPr>
              <w:t>研議課程，或提供教師社群增能活動或資源</w:t>
            </w:r>
          </w:p>
          <w:p w14:paraId="0C03330B" w14:textId="77777777" w:rsidR="00945ECB" w:rsidRPr="008E555D" w:rsidRDefault="008E555D">
            <w:pPr>
              <w:pStyle w:val="TableParagraph"/>
              <w:spacing w:before="4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5"/>
                <w:sz w:val="24"/>
              </w:rPr>
              <w:t>等。</w:t>
            </w:r>
          </w:p>
        </w:tc>
        <w:tc>
          <w:tcPr>
            <w:tcW w:w="5814" w:type="dxa"/>
          </w:tcPr>
          <w:p w14:paraId="71C9EC28" w14:textId="77777777" w:rsidR="00945ECB" w:rsidRPr="008E555D" w:rsidRDefault="008E555D">
            <w:pPr>
              <w:pStyle w:val="TableParagraph"/>
              <w:spacing w:before="36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課程組織與行政單位之間的相互配合度：</w:t>
            </w:r>
          </w:p>
          <w:p w14:paraId="6A75BF74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423EA7F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78BEC55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49A551D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A2A8E57" w14:textId="77777777">
        <w:trPr>
          <w:trHeight w:val="1441"/>
        </w:trPr>
        <w:tc>
          <w:tcPr>
            <w:tcW w:w="1102" w:type="dxa"/>
            <w:vMerge/>
            <w:tcBorders>
              <w:top w:val="nil"/>
            </w:tcBorders>
          </w:tcPr>
          <w:p w14:paraId="67B2EAC4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</w:tcPr>
          <w:p w14:paraId="55E53E0A" w14:textId="77777777" w:rsidR="00945ECB" w:rsidRPr="008E555D" w:rsidRDefault="008E555D">
            <w:pPr>
              <w:pStyle w:val="TableParagraph"/>
              <w:spacing w:before="10" w:line="182" w:lineRule="auto"/>
              <w:ind w:left="424" w:right="193" w:hanging="32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5. 完整記錄各層級課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程發展組織之運作情形，以供後續改</w:t>
            </w:r>
          </w:p>
          <w:p w14:paraId="5689E17E" w14:textId="77777777" w:rsidR="00945ECB" w:rsidRPr="008E555D" w:rsidRDefault="008E555D">
            <w:pPr>
              <w:pStyle w:val="TableParagraph"/>
              <w:spacing w:line="329" w:lineRule="exact"/>
              <w:ind w:left="424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3"/>
                <w:sz w:val="24"/>
              </w:rPr>
              <w:t>進參考。</w:t>
            </w:r>
          </w:p>
        </w:tc>
        <w:tc>
          <w:tcPr>
            <w:tcW w:w="4679" w:type="dxa"/>
          </w:tcPr>
          <w:p w14:paraId="029C9324" w14:textId="77777777" w:rsidR="00945ECB" w:rsidRPr="008E555D" w:rsidRDefault="008E555D">
            <w:pPr>
              <w:pStyle w:val="TableParagraph"/>
              <w:spacing w:before="38" w:line="276" w:lineRule="auto"/>
              <w:ind w:left="106" w:right="95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5.1</w:t>
            </w:r>
            <w:r w:rsidRPr="008E555D">
              <w:rPr>
                <w:rFonts w:ascii="標楷體" w:eastAsia="標楷體" w:hAnsi="標楷體"/>
                <w:spacing w:val="-12"/>
                <w:sz w:val="24"/>
              </w:rPr>
              <w:t xml:space="preserve"> 學校各層級課程發展組織定期運作</w:t>
            </w:r>
            <w:r w:rsidRPr="008E555D">
              <w:rPr>
                <w:rFonts w:ascii="標楷體" w:eastAsia="標楷體" w:hAnsi="標楷體" w:hint="eastAsia"/>
                <w:sz w:val="24"/>
              </w:rPr>
              <w:t>（如</w:t>
            </w: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定期會議、講座、參訪、觀議課等）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，並留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存紀錄，供後續參考。</w:t>
            </w:r>
          </w:p>
        </w:tc>
        <w:tc>
          <w:tcPr>
            <w:tcW w:w="5814" w:type="dxa"/>
          </w:tcPr>
          <w:p w14:paraId="4BC582ED" w14:textId="77777777" w:rsidR="00945ECB" w:rsidRPr="008E555D" w:rsidRDefault="008E555D">
            <w:pPr>
              <w:pStyle w:val="TableParagraph"/>
              <w:spacing w:before="3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課程發展組織能定期運作且紀錄完整程度：</w:t>
            </w:r>
          </w:p>
          <w:p w14:paraId="733C9670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76643D7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7E963AD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645D4B9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1CD5502" w14:textId="77777777">
        <w:trPr>
          <w:trHeight w:val="1080"/>
        </w:trPr>
        <w:tc>
          <w:tcPr>
            <w:tcW w:w="1102" w:type="dxa"/>
            <w:vMerge w:val="restart"/>
          </w:tcPr>
          <w:p w14:paraId="7DA3844E" w14:textId="77777777" w:rsidR="00945ECB" w:rsidRPr="008E555D" w:rsidRDefault="008E555D">
            <w:pPr>
              <w:pStyle w:val="TableParagraph"/>
              <w:spacing w:before="8" w:line="182" w:lineRule="auto"/>
              <w:ind w:left="107" w:right="26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t>適性課程實施</w:t>
            </w:r>
            <w:r w:rsidRPr="008E555D">
              <w:rPr>
                <w:rFonts w:ascii="標楷體" w:eastAsia="標楷體" w:hAnsi="標楷體"/>
                <w:b/>
                <w:spacing w:val="-6"/>
                <w:sz w:val="24"/>
              </w:rPr>
              <w:t>內涵</w:t>
            </w:r>
          </w:p>
        </w:tc>
        <w:tc>
          <w:tcPr>
            <w:tcW w:w="2552" w:type="dxa"/>
            <w:vMerge w:val="restart"/>
          </w:tcPr>
          <w:p w14:paraId="0517A956" w14:textId="77777777" w:rsidR="00945ECB" w:rsidRPr="008E555D" w:rsidRDefault="008E555D">
            <w:pPr>
              <w:pStyle w:val="TableParagraph"/>
              <w:spacing w:before="8" w:line="182" w:lineRule="auto"/>
              <w:ind w:left="424" w:right="193" w:hanging="32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6. 總體課程目標與個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別課程規畫之目標及學習內容、學習活動、評量安排</w:t>
            </w:r>
          </w:p>
          <w:p w14:paraId="77C80B9A" w14:textId="77777777" w:rsidR="00945ECB" w:rsidRPr="008E555D" w:rsidRDefault="008E555D">
            <w:pPr>
              <w:pStyle w:val="TableParagraph"/>
              <w:spacing w:line="393" w:lineRule="exact"/>
              <w:ind w:left="424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12"/>
                <w:sz w:val="24"/>
              </w:rPr>
              <w:t>等，具邏輯一貫性。</w:t>
            </w:r>
          </w:p>
        </w:tc>
        <w:tc>
          <w:tcPr>
            <w:tcW w:w="4679" w:type="dxa"/>
          </w:tcPr>
          <w:p w14:paraId="5071F819" w14:textId="77777777" w:rsidR="00945ECB" w:rsidRPr="008E555D" w:rsidRDefault="008E555D">
            <w:pPr>
              <w:pStyle w:val="TableParagraph"/>
              <w:spacing w:before="36" w:line="276" w:lineRule="auto"/>
              <w:ind w:left="106" w:right="2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6.1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各學習領域</w:t>
            </w:r>
            <w:r w:rsidRPr="008E555D">
              <w:rPr>
                <w:rFonts w:ascii="標楷體" w:eastAsia="標楷體" w:hAnsi="標楷體" w:hint="eastAsia"/>
                <w:sz w:val="24"/>
              </w:rPr>
              <w:t>（含校訂必修及多元選修等）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的課程規劃，能呼應總體課程目標。</w:t>
            </w:r>
          </w:p>
        </w:tc>
        <w:tc>
          <w:tcPr>
            <w:tcW w:w="5814" w:type="dxa"/>
          </w:tcPr>
          <w:p w14:paraId="3F47B950" w14:textId="77777777" w:rsidR="00945ECB" w:rsidRPr="008E555D" w:rsidRDefault="008E555D">
            <w:pPr>
              <w:pStyle w:val="TableParagraph"/>
              <w:spacing w:before="36" w:line="276" w:lineRule="auto"/>
              <w:ind w:left="106" w:right="17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各學習領域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（含校訂必修及多元選修等）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的課程規劃能呼應總體課程目標的程度：</w:t>
            </w:r>
          </w:p>
          <w:p w14:paraId="3D9D10EC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2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4D9F05E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68B326E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3BE8ECB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3561C2A" w14:textId="77777777">
        <w:trPr>
          <w:trHeight w:val="1458"/>
        </w:trPr>
        <w:tc>
          <w:tcPr>
            <w:tcW w:w="1102" w:type="dxa"/>
            <w:vMerge/>
            <w:tcBorders>
              <w:top w:val="nil"/>
            </w:tcBorders>
          </w:tcPr>
          <w:p w14:paraId="6D432097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3462C3A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761B9225" w14:textId="77777777" w:rsidR="00945ECB" w:rsidRPr="008E555D" w:rsidRDefault="008E555D">
            <w:pPr>
              <w:pStyle w:val="TableParagraph"/>
              <w:spacing w:before="35" w:line="276" w:lineRule="auto"/>
              <w:ind w:left="106" w:right="9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6.2</w:t>
            </w:r>
            <w:r w:rsidRPr="008E555D">
              <w:rPr>
                <w:rFonts w:ascii="標楷體" w:eastAsia="標楷體" w:hAnsi="標楷體"/>
                <w:spacing w:val="-8"/>
                <w:sz w:val="24"/>
              </w:rPr>
              <w:t xml:space="preserve"> 各學習領域</w:t>
            </w:r>
            <w:r w:rsidRPr="008E555D">
              <w:rPr>
                <w:rFonts w:ascii="標楷體" w:eastAsia="標楷體" w:hAnsi="標楷體" w:hint="eastAsia"/>
                <w:sz w:val="24"/>
              </w:rPr>
              <w:t>（含校訂必修及多元選修</w:t>
            </w: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等）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之目標、學習內容、學習活動與評量安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排等具邏輯一貫性。</w:t>
            </w:r>
          </w:p>
        </w:tc>
        <w:tc>
          <w:tcPr>
            <w:tcW w:w="5814" w:type="dxa"/>
          </w:tcPr>
          <w:p w14:paraId="1AC296EC" w14:textId="77777777" w:rsidR="00945ECB" w:rsidRPr="008E555D" w:rsidRDefault="008E555D">
            <w:pPr>
              <w:pStyle w:val="TableParagraph"/>
              <w:spacing w:before="35" w:line="276" w:lineRule="auto"/>
              <w:ind w:left="106" w:right="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0"/>
                <w:sz w:val="24"/>
              </w:rPr>
              <w:t>各學習領域課程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（含校訂必修及多元選修等</w:t>
            </w:r>
            <w:r w:rsidRPr="008E555D">
              <w:rPr>
                <w:rFonts w:ascii="標楷體" w:eastAsia="標楷體" w:hAnsi="標楷體" w:hint="eastAsia"/>
                <w:spacing w:val="-55"/>
                <w:sz w:val="24"/>
              </w:rPr>
              <w:t>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之目標、學習內容、學習活動與評量安排等具邏輯一貫性的程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度：</w:t>
            </w:r>
          </w:p>
          <w:p w14:paraId="36248A6A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32DEE49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2BF3634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33342AA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177A81F6" w14:textId="77777777">
        <w:trPr>
          <w:trHeight w:val="1080"/>
        </w:trPr>
        <w:tc>
          <w:tcPr>
            <w:tcW w:w="1102" w:type="dxa"/>
            <w:vMerge/>
            <w:tcBorders>
              <w:top w:val="nil"/>
            </w:tcBorders>
          </w:tcPr>
          <w:p w14:paraId="498377FC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39EDAC8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103C1B80" w14:textId="77777777" w:rsidR="00945ECB" w:rsidRPr="008E555D" w:rsidRDefault="008E555D">
            <w:pPr>
              <w:pStyle w:val="TableParagraph"/>
              <w:spacing w:before="35" w:line="276" w:lineRule="auto"/>
              <w:ind w:left="106" w:right="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6.3 總體課程能考量各門課程內涵間的聯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繫，及各年級縱向銜接與領域間橫向統整。</w:t>
            </w:r>
          </w:p>
        </w:tc>
        <w:tc>
          <w:tcPr>
            <w:tcW w:w="5814" w:type="dxa"/>
          </w:tcPr>
          <w:p w14:paraId="6CF7C61A" w14:textId="77777777" w:rsidR="00945ECB" w:rsidRPr="008E555D" w:rsidRDefault="008E555D">
            <w:pPr>
              <w:pStyle w:val="TableParagraph"/>
              <w:spacing w:before="35" w:line="276" w:lineRule="auto"/>
              <w:ind w:left="106" w:right="17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總體課程能考量各門課程內涵間的聯繫，及各年級縱向銜接與領域間橫向統整程度：</w:t>
            </w:r>
          </w:p>
          <w:p w14:paraId="7877D405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3" w:line="30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280DB85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316559B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18307EB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43A97C57" w14:textId="77777777">
        <w:trPr>
          <w:trHeight w:val="1470"/>
        </w:trPr>
        <w:tc>
          <w:tcPr>
            <w:tcW w:w="1102" w:type="dxa"/>
            <w:vMerge/>
            <w:tcBorders>
              <w:top w:val="nil"/>
            </w:tcBorders>
          </w:tcPr>
          <w:p w14:paraId="51D86C6B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14:paraId="76C42B98" w14:textId="77777777" w:rsidR="00945ECB" w:rsidRPr="008E555D" w:rsidRDefault="008E555D">
            <w:pPr>
              <w:pStyle w:val="TableParagraph"/>
              <w:spacing w:before="10" w:line="182" w:lineRule="auto"/>
              <w:ind w:left="424" w:right="193" w:hanging="32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7. 課程內容與教學模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式，能以學生為主體，符合學生多元學習需求與適性發</w:t>
            </w:r>
            <w:r w:rsidRPr="008E555D">
              <w:rPr>
                <w:rFonts w:ascii="標楷體" w:eastAsia="標楷體" w:hAnsi="標楷體"/>
                <w:b/>
                <w:spacing w:val="-6"/>
                <w:w w:val="105"/>
                <w:sz w:val="24"/>
              </w:rPr>
              <w:t>展。</w:t>
            </w:r>
          </w:p>
        </w:tc>
        <w:tc>
          <w:tcPr>
            <w:tcW w:w="4679" w:type="dxa"/>
          </w:tcPr>
          <w:p w14:paraId="5EC9678B" w14:textId="77777777" w:rsidR="00945ECB" w:rsidRPr="008E555D" w:rsidRDefault="008E555D">
            <w:pPr>
              <w:pStyle w:val="TableParagraph"/>
              <w:spacing w:before="38" w:line="276" w:lineRule="auto"/>
              <w:ind w:left="106" w:right="9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7.1</w:t>
            </w:r>
            <w:r w:rsidRPr="008E555D">
              <w:rPr>
                <w:rFonts w:ascii="標楷體" w:eastAsia="標楷體" w:hAnsi="標楷體"/>
                <w:spacing w:val="-9"/>
                <w:sz w:val="24"/>
              </w:rPr>
              <w:t xml:space="preserve"> 總體課程能依據學生的背景分析，進行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規劃與實施。</w:t>
            </w:r>
          </w:p>
          <w:p w14:paraId="6F962D1D" w14:textId="77777777" w:rsidR="00945ECB" w:rsidRPr="008E555D" w:rsidRDefault="008E555D">
            <w:pPr>
              <w:pStyle w:val="TableParagraph"/>
              <w:spacing w:before="2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5"/>
                <w:sz w:val="24"/>
              </w:rPr>
              <w:t>說明：課程規劃必須考量學生的學習程度、</w:t>
            </w:r>
          </w:p>
          <w:p w14:paraId="6F4DA7C5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學習需要、性向、未來職涯發展等。</w:t>
            </w:r>
          </w:p>
        </w:tc>
        <w:tc>
          <w:tcPr>
            <w:tcW w:w="5814" w:type="dxa"/>
          </w:tcPr>
          <w:p w14:paraId="112A22AF" w14:textId="77777777" w:rsidR="00945ECB" w:rsidRPr="008E555D" w:rsidRDefault="008E555D">
            <w:pPr>
              <w:pStyle w:val="TableParagraph"/>
              <w:spacing w:before="38" w:line="276" w:lineRule="auto"/>
              <w:ind w:left="106" w:right="17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總體課程能依據學校與學生的背景分析進行規劃，達成的程度：</w:t>
            </w:r>
          </w:p>
          <w:p w14:paraId="18815FA1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2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363E64F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12B49B3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35B3895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FF914CC" w14:textId="77777777">
        <w:trPr>
          <w:trHeight w:val="1273"/>
        </w:trPr>
        <w:tc>
          <w:tcPr>
            <w:tcW w:w="1102" w:type="dxa"/>
            <w:vMerge/>
            <w:tcBorders>
              <w:top w:val="nil"/>
            </w:tcBorders>
          </w:tcPr>
          <w:p w14:paraId="5814015A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284BB2E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090D9341" w14:textId="77777777" w:rsidR="00945ECB" w:rsidRPr="008E555D" w:rsidRDefault="008E555D">
            <w:pPr>
              <w:pStyle w:val="TableParagraph"/>
              <w:spacing w:before="35" w:line="276" w:lineRule="auto"/>
              <w:ind w:left="106" w:right="9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7.2 各學習領域</w:t>
            </w:r>
            <w:r w:rsidRPr="008E555D">
              <w:rPr>
                <w:rFonts w:ascii="標楷體" w:eastAsia="標楷體" w:hAnsi="標楷體" w:hint="eastAsia"/>
                <w:sz w:val="24"/>
              </w:rPr>
              <w:t>（含校訂必修及多元選修</w:t>
            </w: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等）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能發展素養導向相關課程，並研發相關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教材。</w:t>
            </w:r>
          </w:p>
        </w:tc>
        <w:tc>
          <w:tcPr>
            <w:tcW w:w="5814" w:type="dxa"/>
          </w:tcPr>
          <w:p w14:paraId="68D6D949" w14:textId="77777777" w:rsidR="00945ECB" w:rsidRPr="008E555D" w:rsidRDefault="008E555D">
            <w:pPr>
              <w:pStyle w:val="TableParagraph"/>
              <w:spacing w:before="35" w:line="276" w:lineRule="auto"/>
              <w:ind w:left="106" w:right="17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各學習領域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（含校訂必修及多元選修等）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能發展素養導向相關課程，並研發相關教材，完成的程度：</w:t>
            </w:r>
          </w:p>
          <w:p w14:paraId="155AB9F6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2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549CD02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1EEB6F4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4919706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419FD4F7" w14:textId="77777777" w:rsidR="00945ECB" w:rsidRPr="008E555D" w:rsidRDefault="00945ECB">
      <w:pPr>
        <w:rPr>
          <w:rFonts w:ascii="標楷體" w:eastAsia="標楷體" w:hAnsi="標楷體"/>
          <w:sz w:val="24"/>
        </w:rPr>
        <w:sectPr w:rsidR="00945ECB" w:rsidRPr="008E555D">
          <w:type w:val="continuous"/>
          <w:pgSz w:w="23820" w:h="16840" w:orient="landscape"/>
          <w:pgMar w:top="1080" w:right="620" w:bottom="1286" w:left="500" w:header="0" w:footer="8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4679"/>
        <w:gridCol w:w="5814"/>
        <w:gridCol w:w="5245"/>
        <w:gridCol w:w="2322"/>
        <w:gridCol w:w="728"/>
      </w:tblGrid>
      <w:tr w:rsidR="00945ECB" w:rsidRPr="008E555D" w14:paraId="5CD74840" w14:textId="77777777">
        <w:trPr>
          <w:trHeight w:val="794"/>
        </w:trPr>
        <w:tc>
          <w:tcPr>
            <w:tcW w:w="1102" w:type="dxa"/>
            <w:vMerge w:val="restart"/>
          </w:tcPr>
          <w:p w14:paraId="2BB9CF2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2" w:type="dxa"/>
          </w:tcPr>
          <w:p w14:paraId="124C4F8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79" w:type="dxa"/>
          </w:tcPr>
          <w:p w14:paraId="1493B168" w14:textId="77777777" w:rsidR="00945ECB" w:rsidRPr="008E555D" w:rsidRDefault="008E555D">
            <w:pPr>
              <w:pStyle w:val="TableParagraph"/>
              <w:spacing w:before="35" w:line="278" w:lineRule="auto"/>
              <w:ind w:left="106" w:right="30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7.3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 xml:space="preserve"> 製作學生選課手冊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（內含學生學習地</w:t>
            </w: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圖）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>。</w:t>
            </w:r>
          </w:p>
        </w:tc>
        <w:tc>
          <w:tcPr>
            <w:tcW w:w="5814" w:type="dxa"/>
          </w:tcPr>
          <w:p w14:paraId="0109A193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選課手冊完成程度：</w:t>
            </w:r>
          </w:p>
          <w:p w14:paraId="6988401E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9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2B10B63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3B2A14F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58735D8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216B3757" w14:textId="77777777">
        <w:trPr>
          <w:trHeight w:val="1442"/>
        </w:trPr>
        <w:tc>
          <w:tcPr>
            <w:tcW w:w="1102" w:type="dxa"/>
            <w:vMerge/>
            <w:tcBorders>
              <w:top w:val="nil"/>
            </w:tcBorders>
          </w:tcPr>
          <w:p w14:paraId="49FB9B09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14:paraId="547795AA" w14:textId="77777777" w:rsidR="00945ECB" w:rsidRPr="008E555D" w:rsidRDefault="008E555D">
            <w:pPr>
              <w:pStyle w:val="TableParagraph"/>
              <w:spacing w:before="10" w:line="182" w:lineRule="auto"/>
              <w:ind w:left="424" w:right="193" w:hanging="327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8. 建立教材資源共享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與永續的概念。</w:t>
            </w:r>
          </w:p>
        </w:tc>
        <w:tc>
          <w:tcPr>
            <w:tcW w:w="4679" w:type="dxa"/>
          </w:tcPr>
          <w:p w14:paraId="0AB57C18" w14:textId="77777777" w:rsidR="00945ECB" w:rsidRPr="008E555D" w:rsidRDefault="008E555D">
            <w:pPr>
              <w:pStyle w:val="TableParagraph"/>
              <w:spacing w:before="38" w:line="276" w:lineRule="auto"/>
              <w:ind w:left="106" w:right="2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8.1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 xml:space="preserve"> 學校能發展與建立共享的教材資源平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台，以支持課程永續發展。</w:t>
            </w:r>
          </w:p>
          <w:p w14:paraId="6F665652" w14:textId="77777777" w:rsidR="00945ECB" w:rsidRPr="008E555D" w:rsidRDefault="008E555D">
            <w:pPr>
              <w:pStyle w:val="TableParagraph"/>
              <w:spacing w:before="2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7"/>
                <w:sz w:val="24"/>
              </w:rPr>
              <w:t>說明：可建立學校雲端分享平台，或是編製</w:t>
            </w:r>
          </w:p>
          <w:p w14:paraId="440A6B12" w14:textId="77777777" w:rsidR="00945ECB" w:rsidRPr="008E555D" w:rsidRDefault="008E555D">
            <w:pPr>
              <w:pStyle w:val="TableParagraph"/>
              <w:spacing w:before="48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課程的教師手冊等。</w:t>
            </w:r>
          </w:p>
        </w:tc>
        <w:tc>
          <w:tcPr>
            <w:tcW w:w="5814" w:type="dxa"/>
          </w:tcPr>
          <w:p w14:paraId="5EBA5EF0" w14:textId="77777777" w:rsidR="00945ECB" w:rsidRPr="008E555D" w:rsidRDefault="008E555D">
            <w:pPr>
              <w:pStyle w:val="TableParagraph"/>
              <w:spacing w:before="3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線上共享的教材資源平台充分發揮功效程度：</w:t>
            </w:r>
          </w:p>
          <w:p w14:paraId="2ED90F61" w14:textId="77777777" w:rsidR="00945ECB" w:rsidRPr="008E555D" w:rsidRDefault="008E555D">
            <w:pPr>
              <w:pStyle w:val="TableParagraph"/>
              <w:tabs>
                <w:tab w:val="left" w:pos="1186"/>
                <w:tab w:val="left" w:pos="2266"/>
                <w:tab w:val="left" w:pos="3346"/>
                <w:tab w:val="left" w:pos="442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□５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□４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□３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□２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5"/>
                <w:sz w:val="24"/>
              </w:rPr>
              <w:t>□１</w:t>
            </w:r>
          </w:p>
        </w:tc>
        <w:tc>
          <w:tcPr>
            <w:tcW w:w="5245" w:type="dxa"/>
          </w:tcPr>
          <w:p w14:paraId="582FCF2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3D2C1AD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600E58A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9680BD5" w14:textId="77777777">
        <w:trPr>
          <w:trHeight w:val="1079"/>
        </w:trPr>
        <w:tc>
          <w:tcPr>
            <w:tcW w:w="1102" w:type="dxa"/>
            <w:vMerge/>
            <w:tcBorders>
              <w:top w:val="nil"/>
            </w:tcBorders>
          </w:tcPr>
          <w:p w14:paraId="2936BB14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3B3CA21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135E21FE" w14:textId="77777777" w:rsidR="00945ECB" w:rsidRPr="008E555D" w:rsidRDefault="002D0F40" w:rsidP="002D0F40">
            <w:pPr>
              <w:pStyle w:val="TableParagraph"/>
              <w:spacing w:before="35" w:line="276" w:lineRule="auto"/>
              <w:ind w:right="9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 xml:space="preserve"> </w:t>
            </w:r>
            <w:r w:rsidR="008E555D" w:rsidRPr="008E555D">
              <w:rPr>
                <w:rFonts w:ascii="標楷體" w:eastAsia="標楷體" w:hAnsi="標楷體"/>
                <w:spacing w:val="-6"/>
                <w:sz w:val="24"/>
              </w:rPr>
              <w:t>8.2</w:t>
            </w:r>
            <w:r w:rsidR="008E555D" w:rsidRPr="008E555D">
              <w:rPr>
                <w:rFonts w:ascii="標楷體" w:eastAsia="標楷體" w:hAnsi="標楷體"/>
                <w:spacing w:val="-11"/>
                <w:sz w:val="24"/>
              </w:rPr>
              <w:t xml:space="preserve"> 舉辦全校性或領域課程分享會，邀</w:t>
            </w:r>
            <w:r w:rsidR="008E555D" w:rsidRPr="008E555D">
              <w:rPr>
                <w:rFonts w:ascii="標楷體" w:eastAsia="標楷體" w:hAnsi="標楷體"/>
                <w:spacing w:val="-2"/>
                <w:sz w:val="24"/>
              </w:rPr>
              <w:t>請教師、家長與學生共享與發展。</w:t>
            </w:r>
          </w:p>
        </w:tc>
        <w:tc>
          <w:tcPr>
            <w:tcW w:w="5814" w:type="dxa"/>
          </w:tcPr>
          <w:p w14:paraId="1D4AC420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舉辦全校性或領域課程分享會：</w:t>
            </w:r>
          </w:p>
          <w:p w14:paraId="5852B19A" w14:textId="77777777" w:rsidR="00945ECB" w:rsidRPr="008E555D" w:rsidRDefault="008E555D">
            <w:pPr>
              <w:pStyle w:val="TableParagraph"/>
              <w:tabs>
                <w:tab w:val="left" w:pos="190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是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□</w:t>
            </w:r>
          </w:p>
          <w:p w14:paraId="777440B3" w14:textId="77777777" w:rsidR="00945ECB" w:rsidRPr="008E555D" w:rsidRDefault="008E555D">
            <w:pPr>
              <w:pStyle w:val="TableParagraph"/>
              <w:spacing w:before="48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否(請於右欄說明困難與對策)</w:t>
            </w:r>
          </w:p>
        </w:tc>
        <w:tc>
          <w:tcPr>
            <w:tcW w:w="5245" w:type="dxa"/>
          </w:tcPr>
          <w:p w14:paraId="41E3187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402EC72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5D9A096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179B68A8" w14:textId="77777777">
        <w:trPr>
          <w:trHeight w:val="1473"/>
        </w:trPr>
        <w:tc>
          <w:tcPr>
            <w:tcW w:w="1102" w:type="dxa"/>
            <w:vMerge w:val="restart"/>
          </w:tcPr>
          <w:p w14:paraId="279AF2E6" w14:textId="77777777" w:rsidR="00945ECB" w:rsidRPr="008E555D" w:rsidRDefault="008E555D">
            <w:pPr>
              <w:pStyle w:val="TableParagraph"/>
              <w:spacing w:before="7" w:line="182" w:lineRule="auto"/>
              <w:ind w:left="107" w:right="262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4"/>
                <w:sz w:val="24"/>
              </w:rPr>
              <w:lastRenderedPageBreak/>
              <w:t>系統課程評鑑與回饋</w:t>
            </w:r>
          </w:p>
        </w:tc>
        <w:tc>
          <w:tcPr>
            <w:tcW w:w="2552" w:type="dxa"/>
          </w:tcPr>
          <w:p w14:paraId="7E653998" w14:textId="77777777" w:rsidR="00945ECB" w:rsidRPr="008E555D" w:rsidRDefault="008E555D">
            <w:pPr>
              <w:pStyle w:val="TableParagraph"/>
              <w:spacing w:before="7" w:line="182" w:lineRule="auto"/>
              <w:ind w:left="424" w:right="433" w:hanging="327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9. 進行課程評鑑規</w:t>
            </w:r>
            <w:r w:rsidRPr="008E555D">
              <w:rPr>
                <w:rFonts w:ascii="標楷體" w:eastAsia="標楷體" w:hAnsi="標楷體"/>
                <w:b/>
                <w:spacing w:val="-6"/>
                <w:sz w:val="24"/>
              </w:rPr>
              <w:t>劃。</w:t>
            </w:r>
          </w:p>
        </w:tc>
        <w:tc>
          <w:tcPr>
            <w:tcW w:w="4679" w:type="dxa"/>
          </w:tcPr>
          <w:p w14:paraId="0C5F6678" w14:textId="77777777" w:rsidR="00945ECB" w:rsidRPr="008E555D" w:rsidRDefault="008E555D">
            <w:pPr>
              <w:pStyle w:val="TableParagraph"/>
              <w:spacing w:before="35" w:line="276" w:lineRule="auto"/>
              <w:ind w:left="106" w:right="9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9.1</w:t>
            </w:r>
            <w:r w:rsidRPr="008E555D">
              <w:rPr>
                <w:rFonts w:ascii="標楷體" w:eastAsia="標楷體" w:hAnsi="標楷體"/>
                <w:spacing w:val="-9"/>
                <w:sz w:val="24"/>
              </w:rPr>
              <w:t xml:space="preserve"> 召開相關會議形成課程評鑑共識，以提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出課程評鑑計畫書。</w:t>
            </w:r>
          </w:p>
          <w:p w14:paraId="42EAD2F3" w14:textId="77777777" w:rsidR="00945ECB" w:rsidRPr="008E555D" w:rsidRDefault="008E555D">
            <w:pPr>
              <w:pStyle w:val="TableParagraph"/>
              <w:spacing w:before="3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7"/>
                <w:sz w:val="24"/>
              </w:rPr>
              <w:t>說明：課程評鑑規劃可包含形成課程評鑑小</w:t>
            </w:r>
          </w:p>
          <w:p w14:paraId="45AB8773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組、時程與項目等。</w:t>
            </w:r>
          </w:p>
        </w:tc>
        <w:tc>
          <w:tcPr>
            <w:tcW w:w="5814" w:type="dxa"/>
          </w:tcPr>
          <w:p w14:paraId="60781214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課程評鑑規劃情形，勾選已完成之項目：</w:t>
            </w:r>
          </w:p>
          <w:p w14:paraId="795A7828" w14:textId="77777777" w:rsidR="00945ECB" w:rsidRPr="008E555D" w:rsidRDefault="008E555D">
            <w:pPr>
              <w:pStyle w:val="TableParagraph"/>
              <w:tabs>
                <w:tab w:val="left" w:pos="226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□課程評鑑組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織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□課程評鑑時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程</w:t>
            </w:r>
          </w:p>
          <w:p w14:paraId="1EC09024" w14:textId="77777777" w:rsidR="00945ECB" w:rsidRPr="008E555D" w:rsidRDefault="008E555D">
            <w:pPr>
              <w:pStyle w:val="TableParagraph"/>
              <w:tabs>
                <w:tab w:val="left" w:pos="2266"/>
              </w:tabs>
              <w:spacing w:before="49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□課程評鑑項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目</w:t>
            </w:r>
            <w:r w:rsidRPr="008E555D">
              <w:rPr>
                <w:rFonts w:ascii="標楷體" w:eastAsia="標楷體" w:hAnsi="標楷體"/>
                <w:sz w:val="24"/>
              </w:rPr>
              <w:tab/>
              <w:t>□課程評鑑計畫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書</w:t>
            </w:r>
          </w:p>
          <w:p w14:paraId="5C66876C" w14:textId="77777777" w:rsidR="00945ECB" w:rsidRPr="008E555D" w:rsidRDefault="008E555D">
            <w:pPr>
              <w:pStyle w:val="TableParagraph"/>
              <w:tabs>
                <w:tab w:val="left" w:pos="525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□其他(請說明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Pr="008E555D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5245" w:type="dxa"/>
          </w:tcPr>
          <w:p w14:paraId="64662BF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3EB1E55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49B749E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4D51E6AB" w14:textId="77777777">
        <w:trPr>
          <w:trHeight w:val="2159"/>
        </w:trPr>
        <w:tc>
          <w:tcPr>
            <w:tcW w:w="1102" w:type="dxa"/>
            <w:vMerge/>
            <w:tcBorders>
              <w:top w:val="nil"/>
            </w:tcBorders>
          </w:tcPr>
          <w:p w14:paraId="400AB5EB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</w:tcPr>
          <w:p w14:paraId="75F1DDBF" w14:textId="77777777" w:rsidR="00945ECB" w:rsidRPr="008E555D" w:rsidRDefault="008E555D">
            <w:pPr>
              <w:pStyle w:val="TableParagraph"/>
              <w:spacing w:before="7" w:line="182" w:lineRule="auto"/>
              <w:ind w:left="566" w:right="51" w:hanging="459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10. 建立課程發展回</w:t>
            </w:r>
            <w:r w:rsidRPr="008E555D">
              <w:rPr>
                <w:rFonts w:ascii="標楷體" w:eastAsia="標楷體" w:hAnsi="標楷體"/>
                <w:b/>
                <w:spacing w:val="8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饋機制，管理多元的課程評鑑結果。</w:t>
            </w:r>
          </w:p>
        </w:tc>
        <w:tc>
          <w:tcPr>
            <w:tcW w:w="4679" w:type="dxa"/>
          </w:tcPr>
          <w:p w14:paraId="5AD4DF5F" w14:textId="77777777" w:rsidR="00945ECB" w:rsidRPr="008E555D" w:rsidRDefault="008E555D">
            <w:pPr>
              <w:pStyle w:val="TableParagraph"/>
              <w:tabs>
                <w:tab w:val="left" w:pos="826"/>
              </w:tabs>
              <w:spacing w:before="35" w:line="276" w:lineRule="auto"/>
              <w:ind w:left="106" w:right="24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10.1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學校能盤點並統整多元的課程評鑑結果，並建立回饋機制。</w:t>
            </w:r>
          </w:p>
          <w:p w14:paraId="338A2A6F" w14:textId="77777777" w:rsidR="00945ECB" w:rsidRPr="008E555D" w:rsidRDefault="008E555D">
            <w:pPr>
              <w:pStyle w:val="TableParagraph"/>
              <w:spacing w:before="3" w:line="276" w:lineRule="auto"/>
              <w:ind w:left="106" w:right="97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例如：觀議課資料回饋授課老師及共備社群教師，經整理後作為課程調整的參考，並列</w:t>
            </w:r>
            <w:r w:rsidRPr="008E555D">
              <w:rPr>
                <w:rFonts w:ascii="標楷體" w:eastAsia="標楷體" w:hAnsi="標楷體" w:hint="eastAsia"/>
                <w:spacing w:val="-7"/>
                <w:sz w:val="24"/>
              </w:rPr>
              <w:t>入課程發展組織的對話討論資料，並留存紀</w:t>
            </w:r>
          </w:p>
          <w:p w14:paraId="568AC5E1" w14:textId="77777777" w:rsidR="00945ECB" w:rsidRPr="008E555D" w:rsidRDefault="008E555D">
            <w:pPr>
              <w:pStyle w:val="TableParagraph"/>
              <w:spacing w:before="3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5"/>
                <w:sz w:val="24"/>
              </w:rPr>
              <w:t>錄。</w:t>
            </w:r>
          </w:p>
        </w:tc>
        <w:tc>
          <w:tcPr>
            <w:tcW w:w="5814" w:type="dxa"/>
          </w:tcPr>
          <w:p w14:paraId="24D6359C" w14:textId="77777777" w:rsidR="00945ECB" w:rsidRPr="008E555D" w:rsidRDefault="008E555D">
            <w:pPr>
              <w:pStyle w:val="TableParagraph"/>
              <w:spacing w:before="35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建立有效的課程發展回饋機制情形：</w:t>
            </w:r>
          </w:p>
          <w:p w14:paraId="48D37897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□已建置課程發展回饋機制，並在使用中</w:t>
            </w:r>
          </w:p>
          <w:p w14:paraId="73C6074D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□課程發展回饋機制已建置，尚在調整中</w:t>
            </w:r>
          </w:p>
          <w:p w14:paraId="0F131BFF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□尚未建置課程發展回饋機制</w:t>
            </w:r>
          </w:p>
          <w:p w14:paraId="6B25C566" w14:textId="77777777" w:rsidR="00945ECB" w:rsidRPr="008E555D" w:rsidRDefault="008E555D">
            <w:pPr>
              <w:pStyle w:val="TableParagraph"/>
              <w:tabs>
                <w:tab w:val="left" w:pos="5256"/>
              </w:tabs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□其他(請說明</w:t>
            </w:r>
            <w:r w:rsidRPr="008E555D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Pr="008E555D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5245" w:type="dxa"/>
          </w:tcPr>
          <w:p w14:paraId="2312CA0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22DC23D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7258A22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354F541" w14:textId="77777777">
        <w:trPr>
          <w:trHeight w:val="2159"/>
        </w:trPr>
        <w:tc>
          <w:tcPr>
            <w:tcW w:w="1102" w:type="dxa"/>
            <w:vMerge/>
            <w:tcBorders>
              <w:top w:val="nil"/>
            </w:tcBorders>
          </w:tcPr>
          <w:p w14:paraId="5A0B1DFD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14:paraId="778A5404" w14:textId="77777777" w:rsidR="00945ECB" w:rsidRPr="008E555D" w:rsidRDefault="008E555D">
            <w:pPr>
              <w:pStyle w:val="TableParagraph"/>
              <w:spacing w:before="7" w:line="182" w:lineRule="auto"/>
              <w:ind w:left="566" w:right="291" w:hanging="459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z w:val="24"/>
              </w:rPr>
              <w:t>11. 善用評鑑結果增</w:t>
            </w:r>
            <w:r w:rsidRPr="008E555D">
              <w:rPr>
                <w:rFonts w:ascii="標楷體" w:eastAsia="標楷體" w:hAnsi="標楷體"/>
                <w:b/>
                <w:spacing w:val="-2"/>
                <w:w w:val="110"/>
                <w:sz w:val="24"/>
              </w:rPr>
              <w:t>進學習成效。</w:t>
            </w:r>
          </w:p>
        </w:tc>
        <w:tc>
          <w:tcPr>
            <w:tcW w:w="4679" w:type="dxa"/>
          </w:tcPr>
          <w:p w14:paraId="10C606E1" w14:textId="77777777" w:rsidR="00945ECB" w:rsidRPr="008E555D" w:rsidRDefault="008E555D">
            <w:pPr>
              <w:pStyle w:val="TableParagraph"/>
              <w:spacing w:before="35" w:line="276" w:lineRule="auto"/>
              <w:ind w:left="106" w:right="97"/>
              <w:jc w:val="both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11.1</w:t>
            </w:r>
            <w:r w:rsidRPr="008E555D">
              <w:rPr>
                <w:rFonts w:ascii="標楷體" w:eastAsia="標楷體" w:hAnsi="標楷體"/>
                <w:spacing w:val="-4"/>
                <w:sz w:val="24"/>
              </w:rPr>
              <w:t xml:space="preserve"> 學校能根據總綱精神、學校願景、與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課程目標，檢視總體課程實施成果，並根據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回饋進行課程調整。</w:t>
            </w:r>
          </w:p>
        </w:tc>
        <w:tc>
          <w:tcPr>
            <w:tcW w:w="5814" w:type="dxa"/>
          </w:tcPr>
          <w:p w14:paraId="1802AF19" w14:textId="77777777" w:rsidR="00945ECB" w:rsidRPr="008E555D" w:rsidRDefault="008E555D">
            <w:pPr>
              <w:pStyle w:val="TableParagraph"/>
              <w:spacing w:before="35" w:line="276" w:lineRule="auto"/>
              <w:ind w:left="106" w:right="17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檢視總體課程實施成果，並根據回饋進行課程調整情</w:t>
            </w:r>
            <w:r w:rsidRPr="008E555D">
              <w:rPr>
                <w:rFonts w:ascii="標楷體" w:eastAsia="標楷體" w:hAnsi="標楷體"/>
                <w:spacing w:val="-6"/>
                <w:sz w:val="24"/>
              </w:rPr>
              <w:t>形</w:t>
            </w:r>
            <w:r w:rsidRPr="008E555D">
              <w:rPr>
                <w:rFonts w:ascii="標楷體" w:eastAsia="標楷體" w:hAnsi="標楷體" w:hint="eastAsia"/>
                <w:spacing w:val="-6"/>
                <w:sz w:val="24"/>
              </w:rPr>
              <w:t>：</w:t>
            </w:r>
          </w:p>
          <w:p w14:paraId="3A03FEE4" w14:textId="77777777" w:rsidR="00945ECB" w:rsidRPr="008E555D" w:rsidRDefault="008E555D">
            <w:pPr>
              <w:pStyle w:val="TableParagraph"/>
              <w:spacing w:before="3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□本校已檢視課程實施成果，已根據回饋調整課程。</w:t>
            </w:r>
          </w:p>
          <w:p w14:paraId="46563C22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□本校已檢視課程實施成果，正根據回饋調整課程。</w:t>
            </w:r>
          </w:p>
          <w:p w14:paraId="754DACE1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□本校已檢視課程實施成果，尚無課程調整之規劃。</w:t>
            </w:r>
          </w:p>
          <w:p w14:paraId="3FEE2D59" w14:textId="77777777" w:rsidR="00945ECB" w:rsidRPr="008E555D" w:rsidRDefault="008E555D">
            <w:pPr>
              <w:pStyle w:val="TableParagraph"/>
              <w:spacing w:before="48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□本校尚未完成學校課程實施成果檢視。</w:t>
            </w:r>
          </w:p>
        </w:tc>
        <w:tc>
          <w:tcPr>
            <w:tcW w:w="5245" w:type="dxa"/>
          </w:tcPr>
          <w:p w14:paraId="2F4E81A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71D1BB9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16165F5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780FA91F" w14:textId="77777777">
        <w:trPr>
          <w:trHeight w:val="1802"/>
        </w:trPr>
        <w:tc>
          <w:tcPr>
            <w:tcW w:w="1102" w:type="dxa"/>
            <w:vMerge/>
            <w:tcBorders>
              <w:top w:val="nil"/>
            </w:tcBorders>
          </w:tcPr>
          <w:p w14:paraId="1D51BE98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40989FC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79" w:type="dxa"/>
          </w:tcPr>
          <w:p w14:paraId="5CFF6E4C" w14:textId="77777777" w:rsidR="00945ECB" w:rsidRPr="008E555D" w:rsidRDefault="008E555D">
            <w:pPr>
              <w:pStyle w:val="TableParagraph"/>
              <w:tabs>
                <w:tab w:val="left" w:pos="826"/>
              </w:tabs>
              <w:spacing w:before="38" w:line="276" w:lineRule="auto"/>
              <w:ind w:left="106" w:right="9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11.2</w:t>
            </w:r>
            <w:r w:rsidRPr="008E555D">
              <w:rPr>
                <w:rFonts w:ascii="標楷體" w:eastAsia="標楷體" w:hAnsi="標楷體"/>
                <w:sz w:val="24"/>
              </w:rPr>
              <w:tab/>
            </w:r>
            <w:r w:rsidRPr="008E555D">
              <w:rPr>
                <w:rFonts w:ascii="標楷體" w:eastAsia="標楷體" w:hAnsi="標楷體"/>
                <w:spacing w:val="-8"/>
                <w:sz w:val="24"/>
              </w:rPr>
              <w:t>學校能檢視評鑑結果，分析運用，並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檢討總體課程與進行教學精進。</w:t>
            </w:r>
          </w:p>
        </w:tc>
        <w:tc>
          <w:tcPr>
            <w:tcW w:w="5814" w:type="dxa"/>
          </w:tcPr>
          <w:p w14:paraId="4E374D13" w14:textId="77777777" w:rsidR="00945ECB" w:rsidRPr="008E555D" w:rsidRDefault="008E555D">
            <w:pPr>
              <w:pStyle w:val="TableParagraph"/>
              <w:spacing w:before="3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7"/>
                <w:sz w:val="24"/>
              </w:rPr>
              <w:t>根據評鑑結果檢討總體課程，規劃具體教學精進措施：</w:t>
            </w:r>
          </w:p>
          <w:p w14:paraId="3A94A838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□已針對評鑑結果進行總體課程檢討會議</w:t>
            </w:r>
          </w:p>
          <w:p w14:paraId="74064FC5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□已針對評鑑結果進行教學精進</w:t>
            </w:r>
          </w:p>
          <w:p w14:paraId="312F3A32" w14:textId="77777777" w:rsidR="00945ECB" w:rsidRPr="008E555D" w:rsidRDefault="008E555D">
            <w:pPr>
              <w:pStyle w:val="TableParagraph"/>
              <w:spacing w:before="48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□已規劃時程召開相關會議進行研議</w:t>
            </w:r>
          </w:p>
          <w:p w14:paraId="7BD84CED" w14:textId="77777777" w:rsidR="00945ECB" w:rsidRPr="008E555D" w:rsidRDefault="008E555D">
            <w:pPr>
              <w:pStyle w:val="TableParagraph"/>
              <w:spacing w:before="48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2"/>
                <w:sz w:val="24"/>
              </w:rPr>
              <w:t>□尚未進行</w:t>
            </w:r>
          </w:p>
        </w:tc>
        <w:tc>
          <w:tcPr>
            <w:tcW w:w="5245" w:type="dxa"/>
          </w:tcPr>
          <w:p w14:paraId="340C2C3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2" w:type="dxa"/>
          </w:tcPr>
          <w:p w14:paraId="5209073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</w:tcPr>
          <w:p w14:paraId="3F6746B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BD80CA4" w14:textId="77777777" w:rsidR="00945ECB" w:rsidRPr="008E555D" w:rsidRDefault="00945ECB">
      <w:pPr>
        <w:rPr>
          <w:rFonts w:ascii="標楷體" w:eastAsia="標楷體" w:hAnsi="標楷體" w:hint="eastAsia"/>
          <w:sz w:val="24"/>
        </w:rPr>
        <w:sectPr w:rsidR="00945ECB" w:rsidRPr="008E555D">
          <w:type w:val="continuous"/>
          <w:pgSz w:w="23820" w:h="16840" w:orient="landscape"/>
          <w:pgMar w:top="1080" w:right="620" w:bottom="1000" w:left="500" w:header="0" w:footer="811" w:gutter="0"/>
          <w:cols w:space="720"/>
        </w:sectPr>
      </w:pPr>
      <w:bookmarkStart w:id="0" w:name="_GoBack"/>
      <w:bookmarkEnd w:id="0"/>
    </w:p>
    <w:p w14:paraId="34E91B9D" w14:textId="77777777" w:rsidR="008E555D" w:rsidRPr="008E555D" w:rsidRDefault="008E555D" w:rsidP="00740037">
      <w:pPr>
        <w:pStyle w:val="1"/>
        <w:ind w:left="0"/>
        <w:jc w:val="left"/>
        <w:rPr>
          <w:rFonts w:ascii="標楷體" w:eastAsia="標楷體" w:hAnsi="標楷體" w:hint="eastAsia"/>
        </w:rPr>
      </w:pPr>
    </w:p>
    <w:sectPr w:rsidR="008E555D" w:rsidRPr="008E555D" w:rsidSect="00740037">
      <w:footerReference w:type="default" r:id="rId8"/>
      <w:pgSz w:w="23820" w:h="16840" w:orient="landscape"/>
      <w:pgMar w:top="1120" w:right="620" w:bottom="1000" w:left="50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18AB" w14:textId="77777777" w:rsidR="00B53D0F" w:rsidRDefault="00B53D0F">
      <w:r>
        <w:separator/>
      </w:r>
    </w:p>
  </w:endnote>
  <w:endnote w:type="continuationSeparator" w:id="0">
    <w:p w14:paraId="7A5592CC" w14:textId="77777777" w:rsidR="00B53D0F" w:rsidRDefault="00B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C471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159B7CA" wp14:editId="39EC7582">
              <wp:simplePos x="0" y="0"/>
              <wp:positionH relativeFrom="page">
                <wp:posOffset>7459344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00BF75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47" type="#_x0000_t202" style="position:absolute;margin-left:587.35pt;margin-top:790.35pt;width:17.1pt;height:1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1EDC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4CDC0" wp14:editId="19360A35">
              <wp:simplePos x="0" y="0"/>
              <wp:positionH relativeFrom="page">
                <wp:posOffset>3678046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2C26D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8" type="#_x0000_t202" style="position:absolute;margin-left:289.6pt;margin-top:790.3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AC15" w14:textId="77777777" w:rsidR="00B53D0F" w:rsidRDefault="00B53D0F">
      <w:r>
        <w:separator/>
      </w:r>
    </w:p>
  </w:footnote>
  <w:footnote w:type="continuationSeparator" w:id="0">
    <w:p w14:paraId="5C138153" w14:textId="77777777" w:rsidR="00B53D0F" w:rsidRDefault="00B5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63"/>
    <w:multiLevelType w:val="hybridMultilevel"/>
    <w:tmpl w:val="34784F58"/>
    <w:lvl w:ilvl="0" w:tplc="525CE79A">
      <w:start w:val="1"/>
      <w:numFmt w:val="decimal"/>
      <w:lvlText w:val="%1."/>
      <w:lvlJc w:val="left"/>
      <w:pPr>
        <w:ind w:left="242" w:hanging="24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6DCE6F0">
      <w:numFmt w:val="bullet"/>
      <w:lvlText w:val="•"/>
      <w:lvlJc w:val="left"/>
      <w:pPr>
        <w:ind w:left="596" w:hanging="242"/>
      </w:pPr>
      <w:rPr>
        <w:rFonts w:hint="default"/>
        <w:lang w:val="en-US" w:eastAsia="zh-TW" w:bidi="ar-SA"/>
      </w:rPr>
    </w:lvl>
    <w:lvl w:ilvl="2" w:tplc="12ACCCE2">
      <w:numFmt w:val="bullet"/>
      <w:lvlText w:val="•"/>
      <w:lvlJc w:val="left"/>
      <w:pPr>
        <w:ind w:left="955" w:hanging="242"/>
      </w:pPr>
      <w:rPr>
        <w:rFonts w:hint="default"/>
        <w:lang w:val="en-US" w:eastAsia="zh-TW" w:bidi="ar-SA"/>
      </w:rPr>
    </w:lvl>
    <w:lvl w:ilvl="3" w:tplc="9B8E2822">
      <w:numFmt w:val="bullet"/>
      <w:lvlText w:val="•"/>
      <w:lvlJc w:val="left"/>
      <w:pPr>
        <w:ind w:left="1315" w:hanging="242"/>
      </w:pPr>
      <w:rPr>
        <w:rFonts w:hint="default"/>
        <w:lang w:val="en-US" w:eastAsia="zh-TW" w:bidi="ar-SA"/>
      </w:rPr>
    </w:lvl>
    <w:lvl w:ilvl="4" w:tplc="12385D74">
      <w:numFmt w:val="bullet"/>
      <w:lvlText w:val="•"/>
      <w:lvlJc w:val="left"/>
      <w:pPr>
        <w:ind w:left="1674" w:hanging="242"/>
      </w:pPr>
      <w:rPr>
        <w:rFonts w:hint="default"/>
        <w:lang w:val="en-US" w:eastAsia="zh-TW" w:bidi="ar-SA"/>
      </w:rPr>
    </w:lvl>
    <w:lvl w:ilvl="5" w:tplc="C8202CF4">
      <w:numFmt w:val="bullet"/>
      <w:lvlText w:val="•"/>
      <w:lvlJc w:val="left"/>
      <w:pPr>
        <w:ind w:left="2034" w:hanging="242"/>
      </w:pPr>
      <w:rPr>
        <w:rFonts w:hint="default"/>
        <w:lang w:val="en-US" w:eastAsia="zh-TW" w:bidi="ar-SA"/>
      </w:rPr>
    </w:lvl>
    <w:lvl w:ilvl="6" w:tplc="F4DEA08A">
      <w:numFmt w:val="bullet"/>
      <w:lvlText w:val="•"/>
      <w:lvlJc w:val="left"/>
      <w:pPr>
        <w:ind w:left="2393" w:hanging="242"/>
      </w:pPr>
      <w:rPr>
        <w:rFonts w:hint="default"/>
        <w:lang w:val="en-US" w:eastAsia="zh-TW" w:bidi="ar-SA"/>
      </w:rPr>
    </w:lvl>
    <w:lvl w:ilvl="7" w:tplc="5740CAF6">
      <w:numFmt w:val="bullet"/>
      <w:lvlText w:val="•"/>
      <w:lvlJc w:val="left"/>
      <w:pPr>
        <w:ind w:left="2753" w:hanging="242"/>
      </w:pPr>
      <w:rPr>
        <w:rFonts w:hint="default"/>
        <w:lang w:val="en-US" w:eastAsia="zh-TW" w:bidi="ar-SA"/>
      </w:rPr>
    </w:lvl>
    <w:lvl w:ilvl="8" w:tplc="BFC0AFB4">
      <w:numFmt w:val="bullet"/>
      <w:lvlText w:val="•"/>
      <w:lvlJc w:val="left"/>
      <w:pPr>
        <w:ind w:left="3112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5324B58"/>
    <w:multiLevelType w:val="hybridMultilevel"/>
    <w:tmpl w:val="82464EDA"/>
    <w:lvl w:ilvl="0" w:tplc="546C180E">
      <w:start w:val="1"/>
      <w:numFmt w:val="decimal"/>
      <w:lvlText w:val="%1."/>
      <w:lvlJc w:val="left"/>
      <w:pPr>
        <w:ind w:left="1178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17CB1CC">
      <w:numFmt w:val="bullet"/>
      <w:lvlText w:val="•"/>
      <w:lvlJc w:val="left"/>
      <w:pPr>
        <w:ind w:left="2072" w:hanging="171"/>
      </w:pPr>
      <w:rPr>
        <w:rFonts w:hint="default"/>
        <w:lang w:val="en-US" w:eastAsia="zh-TW" w:bidi="ar-SA"/>
      </w:rPr>
    </w:lvl>
    <w:lvl w:ilvl="2" w:tplc="4E88277C">
      <w:numFmt w:val="bullet"/>
      <w:lvlText w:val="•"/>
      <w:lvlJc w:val="left"/>
      <w:pPr>
        <w:ind w:left="2965" w:hanging="171"/>
      </w:pPr>
      <w:rPr>
        <w:rFonts w:hint="default"/>
        <w:lang w:val="en-US" w:eastAsia="zh-TW" w:bidi="ar-SA"/>
      </w:rPr>
    </w:lvl>
    <w:lvl w:ilvl="3" w:tplc="2A64970E">
      <w:numFmt w:val="bullet"/>
      <w:lvlText w:val="•"/>
      <w:lvlJc w:val="left"/>
      <w:pPr>
        <w:ind w:left="3857" w:hanging="171"/>
      </w:pPr>
      <w:rPr>
        <w:rFonts w:hint="default"/>
        <w:lang w:val="en-US" w:eastAsia="zh-TW" w:bidi="ar-SA"/>
      </w:rPr>
    </w:lvl>
    <w:lvl w:ilvl="4" w:tplc="6BA4EE0A">
      <w:numFmt w:val="bullet"/>
      <w:lvlText w:val="•"/>
      <w:lvlJc w:val="left"/>
      <w:pPr>
        <w:ind w:left="4750" w:hanging="171"/>
      </w:pPr>
      <w:rPr>
        <w:rFonts w:hint="default"/>
        <w:lang w:val="en-US" w:eastAsia="zh-TW" w:bidi="ar-SA"/>
      </w:rPr>
    </w:lvl>
    <w:lvl w:ilvl="5" w:tplc="85023ADE">
      <w:numFmt w:val="bullet"/>
      <w:lvlText w:val="•"/>
      <w:lvlJc w:val="left"/>
      <w:pPr>
        <w:ind w:left="5643" w:hanging="171"/>
      </w:pPr>
      <w:rPr>
        <w:rFonts w:hint="default"/>
        <w:lang w:val="en-US" w:eastAsia="zh-TW" w:bidi="ar-SA"/>
      </w:rPr>
    </w:lvl>
    <w:lvl w:ilvl="6" w:tplc="BA863760">
      <w:numFmt w:val="bullet"/>
      <w:lvlText w:val="•"/>
      <w:lvlJc w:val="left"/>
      <w:pPr>
        <w:ind w:left="6535" w:hanging="171"/>
      </w:pPr>
      <w:rPr>
        <w:rFonts w:hint="default"/>
        <w:lang w:val="en-US" w:eastAsia="zh-TW" w:bidi="ar-SA"/>
      </w:rPr>
    </w:lvl>
    <w:lvl w:ilvl="7" w:tplc="AE50AC92">
      <w:numFmt w:val="bullet"/>
      <w:lvlText w:val="•"/>
      <w:lvlJc w:val="left"/>
      <w:pPr>
        <w:ind w:left="7428" w:hanging="171"/>
      </w:pPr>
      <w:rPr>
        <w:rFonts w:hint="default"/>
        <w:lang w:val="en-US" w:eastAsia="zh-TW" w:bidi="ar-SA"/>
      </w:rPr>
    </w:lvl>
    <w:lvl w:ilvl="8" w:tplc="D7823A96">
      <w:numFmt w:val="bullet"/>
      <w:lvlText w:val="•"/>
      <w:lvlJc w:val="left"/>
      <w:pPr>
        <w:ind w:left="8321" w:hanging="171"/>
      </w:pPr>
      <w:rPr>
        <w:rFonts w:hint="default"/>
        <w:lang w:val="en-US" w:eastAsia="zh-TW" w:bidi="ar-SA"/>
      </w:rPr>
    </w:lvl>
  </w:abstractNum>
  <w:abstractNum w:abstractNumId="2" w15:restartNumberingAfterBreak="0">
    <w:nsid w:val="1DCE2AEB"/>
    <w:multiLevelType w:val="hybridMultilevel"/>
    <w:tmpl w:val="6E58C956"/>
    <w:lvl w:ilvl="0" w:tplc="7A70957E">
      <w:start w:val="1"/>
      <w:numFmt w:val="decimal"/>
      <w:lvlText w:val="%1."/>
      <w:lvlJc w:val="left"/>
      <w:pPr>
        <w:ind w:left="467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9B6AAA38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B38CA69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1E76EB10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78D6077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8D127C9E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1E32DB3C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0FCA287C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9B0A6148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AAF42F7"/>
    <w:multiLevelType w:val="hybridMultilevel"/>
    <w:tmpl w:val="5A748B52"/>
    <w:lvl w:ilvl="0" w:tplc="74FA33EA">
      <w:start w:val="1"/>
      <w:numFmt w:val="decimal"/>
      <w:lvlText w:val="%1."/>
      <w:lvlJc w:val="left"/>
      <w:pPr>
        <w:ind w:left="417" w:hanging="31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8469092">
      <w:numFmt w:val="bullet"/>
      <w:lvlText w:val="•"/>
      <w:lvlJc w:val="left"/>
      <w:pPr>
        <w:ind w:left="1499" w:hanging="312"/>
      </w:pPr>
      <w:rPr>
        <w:rFonts w:hint="default"/>
        <w:lang w:val="en-US" w:eastAsia="zh-TW" w:bidi="ar-SA"/>
      </w:rPr>
    </w:lvl>
    <w:lvl w:ilvl="2" w:tplc="99780CA6">
      <w:numFmt w:val="bullet"/>
      <w:lvlText w:val="•"/>
      <w:lvlJc w:val="left"/>
      <w:pPr>
        <w:ind w:left="2578" w:hanging="312"/>
      </w:pPr>
      <w:rPr>
        <w:rFonts w:hint="default"/>
        <w:lang w:val="en-US" w:eastAsia="zh-TW" w:bidi="ar-SA"/>
      </w:rPr>
    </w:lvl>
    <w:lvl w:ilvl="3" w:tplc="A65EE77C">
      <w:numFmt w:val="bullet"/>
      <w:lvlText w:val="•"/>
      <w:lvlJc w:val="left"/>
      <w:pPr>
        <w:ind w:left="3657" w:hanging="312"/>
      </w:pPr>
      <w:rPr>
        <w:rFonts w:hint="default"/>
        <w:lang w:val="en-US" w:eastAsia="zh-TW" w:bidi="ar-SA"/>
      </w:rPr>
    </w:lvl>
    <w:lvl w:ilvl="4" w:tplc="2B909BCC">
      <w:numFmt w:val="bullet"/>
      <w:lvlText w:val="•"/>
      <w:lvlJc w:val="left"/>
      <w:pPr>
        <w:ind w:left="4736" w:hanging="312"/>
      </w:pPr>
      <w:rPr>
        <w:rFonts w:hint="default"/>
        <w:lang w:val="en-US" w:eastAsia="zh-TW" w:bidi="ar-SA"/>
      </w:rPr>
    </w:lvl>
    <w:lvl w:ilvl="5" w:tplc="89FCEBB0">
      <w:numFmt w:val="bullet"/>
      <w:lvlText w:val="•"/>
      <w:lvlJc w:val="left"/>
      <w:pPr>
        <w:ind w:left="5815" w:hanging="312"/>
      </w:pPr>
      <w:rPr>
        <w:rFonts w:hint="default"/>
        <w:lang w:val="en-US" w:eastAsia="zh-TW" w:bidi="ar-SA"/>
      </w:rPr>
    </w:lvl>
    <w:lvl w:ilvl="6" w:tplc="4B880106">
      <w:numFmt w:val="bullet"/>
      <w:lvlText w:val="•"/>
      <w:lvlJc w:val="left"/>
      <w:pPr>
        <w:ind w:left="6894" w:hanging="312"/>
      </w:pPr>
      <w:rPr>
        <w:rFonts w:hint="default"/>
        <w:lang w:val="en-US" w:eastAsia="zh-TW" w:bidi="ar-SA"/>
      </w:rPr>
    </w:lvl>
    <w:lvl w:ilvl="7" w:tplc="7C24DB7E">
      <w:numFmt w:val="bullet"/>
      <w:lvlText w:val="•"/>
      <w:lvlJc w:val="left"/>
      <w:pPr>
        <w:ind w:left="7973" w:hanging="312"/>
      </w:pPr>
      <w:rPr>
        <w:rFonts w:hint="default"/>
        <w:lang w:val="en-US" w:eastAsia="zh-TW" w:bidi="ar-SA"/>
      </w:rPr>
    </w:lvl>
    <w:lvl w:ilvl="8" w:tplc="0E30BC5C">
      <w:numFmt w:val="bullet"/>
      <w:lvlText w:val="•"/>
      <w:lvlJc w:val="left"/>
      <w:pPr>
        <w:ind w:left="9052" w:hanging="312"/>
      </w:pPr>
      <w:rPr>
        <w:rFonts w:hint="default"/>
        <w:lang w:val="en-US" w:eastAsia="zh-TW" w:bidi="ar-SA"/>
      </w:rPr>
    </w:lvl>
  </w:abstractNum>
  <w:abstractNum w:abstractNumId="4" w15:restartNumberingAfterBreak="0">
    <w:nsid w:val="339C33C2"/>
    <w:multiLevelType w:val="hybridMultilevel"/>
    <w:tmpl w:val="8C68ECCC"/>
    <w:lvl w:ilvl="0" w:tplc="D56E6228">
      <w:start w:val="1"/>
      <w:numFmt w:val="decimal"/>
      <w:lvlText w:val="%1."/>
      <w:lvlJc w:val="left"/>
      <w:pPr>
        <w:ind w:left="376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6468B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2" w:tplc="AA308820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680542A">
      <w:numFmt w:val="bullet"/>
      <w:lvlText w:val="•"/>
      <w:lvlJc w:val="left"/>
      <w:pPr>
        <w:ind w:left="3630" w:hanging="360"/>
      </w:pPr>
      <w:rPr>
        <w:rFonts w:hint="default"/>
        <w:lang w:val="en-US" w:eastAsia="zh-TW" w:bidi="ar-SA"/>
      </w:rPr>
    </w:lvl>
    <w:lvl w:ilvl="4" w:tplc="2C065F40">
      <w:numFmt w:val="bullet"/>
      <w:lvlText w:val="•"/>
      <w:lvlJc w:val="left"/>
      <w:pPr>
        <w:ind w:left="4713" w:hanging="360"/>
      </w:pPr>
      <w:rPr>
        <w:rFonts w:hint="default"/>
        <w:lang w:val="en-US" w:eastAsia="zh-TW" w:bidi="ar-SA"/>
      </w:rPr>
    </w:lvl>
    <w:lvl w:ilvl="5" w:tplc="9880ED04">
      <w:numFmt w:val="bullet"/>
      <w:lvlText w:val="•"/>
      <w:lvlJc w:val="left"/>
      <w:pPr>
        <w:ind w:left="5797" w:hanging="360"/>
      </w:pPr>
      <w:rPr>
        <w:rFonts w:hint="default"/>
        <w:lang w:val="en-US" w:eastAsia="zh-TW" w:bidi="ar-SA"/>
      </w:rPr>
    </w:lvl>
    <w:lvl w:ilvl="6" w:tplc="77682BAC">
      <w:numFmt w:val="bullet"/>
      <w:lvlText w:val="•"/>
      <w:lvlJc w:val="left"/>
      <w:pPr>
        <w:ind w:left="6880" w:hanging="360"/>
      </w:pPr>
      <w:rPr>
        <w:rFonts w:hint="default"/>
        <w:lang w:val="en-US" w:eastAsia="zh-TW" w:bidi="ar-SA"/>
      </w:rPr>
    </w:lvl>
    <w:lvl w:ilvl="7" w:tplc="B55AB2CC">
      <w:numFmt w:val="bullet"/>
      <w:lvlText w:val="•"/>
      <w:lvlJc w:val="left"/>
      <w:pPr>
        <w:ind w:left="7963" w:hanging="360"/>
      </w:pPr>
      <w:rPr>
        <w:rFonts w:hint="default"/>
        <w:lang w:val="en-US" w:eastAsia="zh-TW" w:bidi="ar-SA"/>
      </w:rPr>
    </w:lvl>
    <w:lvl w:ilvl="8" w:tplc="BE00C0F0">
      <w:numFmt w:val="bullet"/>
      <w:lvlText w:val="•"/>
      <w:lvlJc w:val="left"/>
      <w:pPr>
        <w:ind w:left="9047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4BF3A12"/>
    <w:multiLevelType w:val="hybridMultilevel"/>
    <w:tmpl w:val="152EF460"/>
    <w:lvl w:ilvl="0" w:tplc="868AF244">
      <w:start w:val="1"/>
      <w:numFmt w:val="decimal"/>
      <w:lvlText w:val="%1."/>
      <w:lvlJc w:val="left"/>
      <w:pPr>
        <w:ind w:left="535" w:hanging="428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C067DD2">
      <w:numFmt w:val="bullet"/>
      <w:lvlText w:val="•"/>
      <w:lvlJc w:val="left"/>
      <w:pPr>
        <w:ind w:left="1607" w:hanging="428"/>
      </w:pPr>
      <w:rPr>
        <w:rFonts w:hint="default"/>
        <w:lang w:val="en-US" w:eastAsia="zh-TW" w:bidi="ar-SA"/>
      </w:rPr>
    </w:lvl>
    <w:lvl w:ilvl="2" w:tplc="7946E7F0">
      <w:numFmt w:val="bullet"/>
      <w:lvlText w:val="•"/>
      <w:lvlJc w:val="left"/>
      <w:pPr>
        <w:ind w:left="2674" w:hanging="428"/>
      </w:pPr>
      <w:rPr>
        <w:rFonts w:hint="default"/>
        <w:lang w:val="en-US" w:eastAsia="zh-TW" w:bidi="ar-SA"/>
      </w:rPr>
    </w:lvl>
    <w:lvl w:ilvl="3" w:tplc="7D40A2CC">
      <w:numFmt w:val="bullet"/>
      <w:lvlText w:val="•"/>
      <w:lvlJc w:val="left"/>
      <w:pPr>
        <w:ind w:left="3741" w:hanging="428"/>
      </w:pPr>
      <w:rPr>
        <w:rFonts w:hint="default"/>
        <w:lang w:val="en-US" w:eastAsia="zh-TW" w:bidi="ar-SA"/>
      </w:rPr>
    </w:lvl>
    <w:lvl w:ilvl="4" w:tplc="EFC034B2">
      <w:numFmt w:val="bullet"/>
      <w:lvlText w:val="•"/>
      <w:lvlJc w:val="left"/>
      <w:pPr>
        <w:ind w:left="4808" w:hanging="428"/>
      </w:pPr>
      <w:rPr>
        <w:rFonts w:hint="default"/>
        <w:lang w:val="en-US" w:eastAsia="zh-TW" w:bidi="ar-SA"/>
      </w:rPr>
    </w:lvl>
    <w:lvl w:ilvl="5" w:tplc="E8C4522A">
      <w:numFmt w:val="bullet"/>
      <w:lvlText w:val="•"/>
      <w:lvlJc w:val="left"/>
      <w:pPr>
        <w:ind w:left="5876" w:hanging="428"/>
      </w:pPr>
      <w:rPr>
        <w:rFonts w:hint="default"/>
        <w:lang w:val="en-US" w:eastAsia="zh-TW" w:bidi="ar-SA"/>
      </w:rPr>
    </w:lvl>
    <w:lvl w:ilvl="6" w:tplc="813E9DE4">
      <w:numFmt w:val="bullet"/>
      <w:lvlText w:val="•"/>
      <w:lvlJc w:val="left"/>
      <w:pPr>
        <w:ind w:left="6943" w:hanging="428"/>
      </w:pPr>
      <w:rPr>
        <w:rFonts w:hint="default"/>
        <w:lang w:val="en-US" w:eastAsia="zh-TW" w:bidi="ar-SA"/>
      </w:rPr>
    </w:lvl>
    <w:lvl w:ilvl="7" w:tplc="B4E8D280">
      <w:numFmt w:val="bullet"/>
      <w:lvlText w:val="•"/>
      <w:lvlJc w:val="left"/>
      <w:pPr>
        <w:ind w:left="8010" w:hanging="428"/>
      </w:pPr>
      <w:rPr>
        <w:rFonts w:hint="default"/>
        <w:lang w:val="en-US" w:eastAsia="zh-TW" w:bidi="ar-SA"/>
      </w:rPr>
    </w:lvl>
    <w:lvl w:ilvl="8" w:tplc="17FC6010">
      <w:numFmt w:val="bullet"/>
      <w:lvlText w:val="•"/>
      <w:lvlJc w:val="left"/>
      <w:pPr>
        <w:ind w:left="907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368B2E4C"/>
    <w:multiLevelType w:val="hybridMultilevel"/>
    <w:tmpl w:val="87703EC4"/>
    <w:lvl w:ilvl="0" w:tplc="5B4CCB28">
      <w:start w:val="1"/>
      <w:numFmt w:val="decimal"/>
      <w:lvlText w:val="%1."/>
      <w:lvlJc w:val="left"/>
      <w:pPr>
        <w:ind w:left="1008" w:hanging="17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4"/>
        <w:w w:val="100"/>
        <w:sz w:val="22"/>
        <w:szCs w:val="22"/>
        <w:lang w:val="en-US" w:eastAsia="zh-TW" w:bidi="ar-SA"/>
      </w:rPr>
    </w:lvl>
    <w:lvl w:ilvl="1" w:tplc="46E40E56">
      <w:numFmt w:val="bullet"/>
      <w:lvlText w:val="•"/>
      <w:lvlJc w:val="left"/>
      <w:pPr>
        <w:ind w:left="1910" w:hanging="175"/>
      </w:pPr>
      <w:rPr>
        <w:rFonts w:hint="default"/>
        <w:lang w:val="en-US" w:eastAsia="zh-TW" w:bidi="ar-SA"/>
      </w:rPr>
    </w:lvl>
    <w:lvl w:ilvl="2" w:tplc="72CEB220">
      <w:numFmt w:val="bullet"/>
      <w:lvlText w:val="•"/>
      <w:lvlJc w:val="left"/>
      <w:pPr>
        <w:ind w:left="2821" w:hanging="175"/>
      </w:pPr>
      <w:rPr>
        <w:rFonts w:hint="default"/>
        <w:lang w:val="en-US" w:eastAsia="zh-TW" w:bidi="ar-SA"/>
      </w:rPr>
    </w:lvl>
    <w:lvl w:ilvl="3" w:tplc="EE365528">
      <w:numFmt w:val="bullet"/>
      <w:lvlText w:val="•"/>
      <w:lvlJc w:val="left"/>
      <w:pPr>
        <w:ind w:left="3731" w:hanging="175"/>
      </w:pPr>
      <w:rPr>
        <w:rFonts w:hint="default"/>
        <w:lang w:val="en-US" w:eastAsia="zh-TW" w:bidi="ar-SA"/>
      </w:rPr>
    </w:lvl>
    <w:lvl w:ilvl="4" w:tplc="75384840">
      <w:numFmt w:val="bullet"/>
      <w:lvlText w:val="•"/>
      <w:lvlJc w:val="left"/>
      <w:pPr>
        <w:ind w:left="4642" w:hanging="175"/>
      </w:pPr>
      <w:rPr>
        <w:rFonts w:hint="default"/>
        <w:lang w:val="en-US" w:eastAsia="zh-TW" w:bidi="ar-SA"/>
      </w:rPr>
    </w:lvl>
    <w:lvl w:ilvl="5" w:tplc="32E4D932">
      <w:numFmt w:val="bullet"/>
      <w:lvlText w:val="•"/>
      <w:lvlJc w:val="left"/>
      <w:pPr>
        <w:ind w:left="5553" w:hanging="175"/>
      </w:pPr>
      <w:rPr>
        <w:rFonts w:hint="default"/>
        <w:lang w:val="en-US" w:eastAsia="zh-TW" w:bidi="ar-SA"/>
      </w:rPr>
    </w:lvl>
    <w:lvl w:ilvl="6" w:tplc="0AB075D2">
      <w:numFmt w:val="bullet"/>
      <w:lvlText w:val="•"/>
      <w:lvlJc w:val="left"/>
      <w:pPr>
        <w:ind w:left="6463" w:hanging="175"/>
      </w:pPr>
      <w:rPr>
        <w:rFonts w:hint="default"/>
        <w:lang w:val="en-US" w:eastAsia="zh-TW" w:bidi="ar-SA"/>
      </w:rPr>
    </w:lvl>
    <w:lvl w:ilvl="7" w:tplc="601802EC">
      <w:numFmt w:val="bullet"/>
      <w:lvlText w:val="•"/>
      <w:lvlJc w:val="left"/>
      <w:pPr>
        <w:ind w:left="7374" w:hanging="175"/>
      </w:pPr>
      <w:rPr>
        <w:rFonts w:hint="default"/>
        <w:lang w:val="en-US" w:eastAsia="zh-TW" w:bidi="ar-SA"/>
      </w:rPr>
    </w:lvl>
    <w:lvl w:ilvl="8" w:tplc="605414BC">
      <w:numFmt w:val="bullet"/>
      <w:lvlText w:val="•"/>
      <w:lvlJc w:val="left"/>
      <w:pPr>
        <w:ind w:left="8285" w:hanging="175"/>
      </w:pPr>
      <w:rPr>
        <w:rFonts w:hint="default"/>
        <w:lang w:val="en-US" w:eastAsia="zh-TW" w:bidi="ar-SA"/>
      </w:rPr>
    </w:lvl>
  </w:abstractNum>
  <w:abstractNum w:abstractNumId="7" w15:restartNumberingAfterBreak="0">
    <w:nsid w:val="47D16242"/>
    <w:multiLevelType w:val="hybridMultilevel"/>
    <w:tmpl w:val="73E8E486"/>
    <w:lvl w:ilvl="0" w:tplc="945E453E">
      <w:start w:val="1"/>
      <w:numFmt w:val="decimal"/>
      <w:lvlText w:val="%1."/>
      <w:lvlJc w:val="left"/>
      <w:pPr>
        <w:ind w:left="391" w:hanging="284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BB862A8">
      <w:numFmt w:val="bullet"/>
      <w:lvlText w:val="•"/>
      <w:lvlJc w:val="left"/>
      <w:pPr>
        <w:ind w:left="1481" w:hanging="284"/>
      </w:pPr>
      <w:rPr>
        <w:rFonts w:hint="default"/>
        <w:lang w:val="en-US" w:eastAsia="zh-TW" w:bidi="ar-SA"/>
      </w:rPr>
    </w:lvl>
    <w:lvl w:ilvl="2" w:tplc="2F3A48FE">
      <w:numFmt w:val="bullet"/>
      <w:lvlText w:val="•"/>
      <w:lvlJc w:val="left"/>
      <w:pPr>
        <w:ind w:left="2562" w:hanging="284"/>
      </w:pPr>
      <w:rPr>
        <w:rFonts w:hint="default"/>
        <w:lang w:val="en-US" w:eastAsia="zh-TW" w:bidi="ar-SA"/>
      </w:rPr>
    </w:lvl>
    <w:lvl w:ilvl="3" w:tplc="C54471E4">
      <w:numFmt w:val="bullet"/>
      <w:lvlText w:val="•"/>
      <w:lvlJc w:val="left"/>
      <w:pPr>
        <w:ind w:left="3643" w:hanging="284"/>
      </w:pPr>
      <w:rPr>
        <w:rFonts w:hint="default"/>
        <w:lang w:val="en-US" w:eastAsia="zh-TW" w:bidi="ar-SA"/>
      </w:rPr>
    </w:lvl>
    <w:lvl w:ilvl="4" w:tplc="921A6C26">
      <w:numFmt w:val="bullet"/>
      <w:lvlText w:val="•"/>
      <w:lvlJc w:val="left"/>
      <w:pPr>
        <w:ind w:left="4724" w:hanging="284"/>
      </w:pPr>
      <w:rPr>
        <w:rFonts w:hint="default"/>
        <w:lang w:val="en-US" w:eastAsia="zh-TW" w:bidi="ar-SA"/>
      </w:rPr>
    </w:lvl>
    <w:lvl w:ilvl="5" w:tplc="4D6EECF6">
      <w:numFmt w:val="bullet"/>
      <w:lvlText w:val="•"/>
      <w:lvlJc w:val="left"/>
      <w:pPr>
        <w:ind w:left="5805" w:hanging="284"/>
      </w:pPr>
      <w:rPr>
        <w:rFonts w:hint="default"/>
        <w:lang w:val="en-US" w:eastAsia="zh-TW" w:bidi="ar-SA"/>
      </w:rPr>
    </w:lvl>
    <w:lvl w:ilvl="6" w:tplc="231C55CC">
      <w:numFmt w:val="bullet"/>
      <w:lvlText w:val="•"/>
      <w:lvlJc w:val="left"/>
      <w:pPr>
        <w:ind w:left="6886" w:hanging="284"/>
      </w:pPr>
      <w:rPr>
        <w:rFonts w:hint="default"/>
        <w:lang w:val="en-US" w:eastAsia="zh-TW" w:bidi="ar-SA"/>
      </w:rPr>
    </w:lvl>
    <w:lvl w:ilvl="7" w:tplc="0986A108">
      <w:numFmt w:val="bullet"/>
      <w:lvlText w:val="•"/>
      <w:lvlJc w:val="left"/>
      <w:pPr>
        <w:ind w:left="7967" w:hanging="284"/>
      </w:pPr>
      <w:rPr>
        <w:rFonts w:hint="default"/>
        <w:lang w:val="en-US" w:eastAsia="zh-TW" w:bidi="ar-SA"/>
      </w:rPr>
    </w:lvl>
    <w:lvl w:ilvl="8" w:tplc="482ADBC4">
      <w:numFmt w:val="bullet"/>
      <w:lvlText w:val="•"/>
      <w:lvlJc w:val="left"/>
      <w:pPr>
        <w:ind w:left="9048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60AD214E"/>
    <w:multiLevelType w:val="hybridMultilevel"/>
    <w:tmpl w:val="C1625C3E"/>
    <w:lvl w:ilvl="0" w:tplc="0F96626C">
      <w:start w:val="1"/>
      <w:numFmt w:val="decimal"/>
      <w:lvlText w:val="%1."/>
      <w:lvlJc w:val="left"/>
      <w:pPr>
        <w:ind w:left="424" w:hanging="317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spacing w:val="0"/>
        <w:w w:val="151"/>
        <w:sz w:val="24"/>
        <w:szCs w:val="24"/>
        <w:lang w:val="en-US" w:eastAsia="zh-TW" w:bidi="ar-SA"/>
      </w:rPr>
    </w:lvl>
    <w:lvl w:ilvl="1" w:tplc="554A5C02">
      <w:numFmt w:val="bullet"/>
      <w:lvlText w:val="•"/>
      <w:lvlJc w:val="left"/>
      <w:pPr>
        <w:ind w:left="632" w:hanging="317"/>
      </w:pPr>
      <w:rPr>
        <w:rFonts w:hint="default"/>
        <w:lang w:val="en-US" w:eastAsia="zh-TW" w:bidi="ar-SA"/>
      </w:rPr>
    </w:lvl>
    <w:lvl w:ilvl="2" w:tplc="22C42764">
      <w:numFmt w:val="bullet"/>
      <w:lvlText w:val="•"/>
      <w:lvlJc w:val="left"/>
      <w:pPr>
        <w:ind w:left="844" w:hanging="317"/>
      </w:pPr>
      <w:rPr>
        <w:rFonts w:hint="default"/>
        <w:lang w:val="en-US" w:eastAsia="zh-TW" w:bidi="ar-SA"/>
      </w:rPr>
    </w:lvl>
    <w:lvl w:ilvl="3" w:tplc="6B900946">
      <w:numFmt w:val="bullet"/>
      <w:lvlText w:val="•"/>
      <w:lvlJc w:val="left"/>
      <w:pPr>
        <w:ind w:left="1056" w:hanging="317"/>
      </w:pPr>
      <w:rPr>
        <w:rFonts w:hint="default"/>
        <w:lang w:val="en-US" w:eastAsia="zh-TW" w:bidi="ar-SA"/>
      </w:rPr>
    </w:lvl>
    <w:lvl w:ilvl="4" w:tplc="029421A6">
      <w:numFmt w:val="bullet"/>
      <w:lvlText w:val="•"/>
      <w:lvlJc w:val="left"/>
      <w:pPr>
        <w:ind w:left="1268" w:hanging="317"/>
      </w:pPr>
      <w:rPr>
        <w:rFonts w:hint="default"/>
        <w:lang w:val="en-US" w:eastAsia="zh-TW" w:bidi="ar-SA"/>
      </w:rPr>
    </w:lvl>
    <w:lvl w:ilvl="5" w:tplc="451A51FE">
      <w:numFmt w:val="bullet"/>
      <w:lvlText w:val="•"/>
      <w:lvlJc w:val="left"/>
      <w:pPr>
        <w:ind w:left="1481" w:hanging="317"/>
      </w:pPr>
      <w:rPr>
        <w:rFonts w:hint="default"/>
        <w:lang w:val="en-US" w:eastAsia="zh-TW" w:bidi="ar-SA"/>
      </w:rPr>
    </w:lvl>
    <w:lvl w:ilvl="6" w:tplc="13FAA1DC">
      <w:numFmt w:val="bullet"/>
      <w:lvlText w:val="•"/>
      <w:lvlJc w:val="left"/>
      <w:pPr>
        <w:ind w:left="1693" w:hanging="317"/>
      </w:pPr>
      <w:rPr>
        <w:rFonts w:hint="default"/>
        <w:lang w:val="en-US" w:eastAsia="zh-TW" w:bidi="ar-SA"/>
      </w:rPr>
    </w:lvl>
    <w:lvl w:ilvl="7" w:tplc="DF2ACD5E">
      <w:numFmt w:val="bullet"/>
      <w:lvlText w:val="•"/>
      <w:lvlJc w:val="left"/>
      <w:pPr>
        <w:ind w:left="1905" w:hanging="317"/>
      </w:pPr>
      <w:rPr>
        <w:rFonts w:hint="default"/>
        <w:lang w:val="en-US" w:eastAsia="zh-TW" w:bidi="ar-SA"/>
      </w:rPr>
    </w:lvl>
    <w:lvl w:ilvl="8" w:tplc="2468002E">
      <w:numFmt w:val="bullet"/>
      <w:lvlText w:val="•"/>
      <w:lvlJc w:val="left"/>
      <w:pPr>
        <w:ind w:left="2117" w:hanging="317"/>
      </w:pPr>
      <w:rPr>
        <w:rFonts w:hint="default"/>
        <w:lang w:val="en-US" w:eastAsia="zh-TW" w:bidi="ar-SA"/>
      </w:rPr>
    </w:lvl>
  </w:abstractNum>
  <w:abstractNum w:abstractNumId="9" w15:restartNumberingAfterBreak="0">
    <w:nsid w:val="78332097"/>
    <w:multiLevelType w:val="hybridMultilevel"/>
    <w:tmpl w:val="FBEAEE30"/>
    <w:lvl w:ilvl="0" w:tplc="369089F4">
      <w:start w:val="1"/>
      <w:numFmt w:val="decimal"/>
      <w:lvlText w:val="%1."/>
      <w:lvlJc w:val="left"/>
      <w:pPr>
        <w:ind w:left="1133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BCFED048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EA101542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06CCFE4A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E62CDD86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E49271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13D88AD4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53FA17CE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A18AD05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abstractNum w:abstractNumId="10" w15:restartNumberingAfterBreak="0">
    <w:nsid w:val="7F2F7B93"/>
    <w:multiLevelType w:val="hybridMultilevel"/>
    <w:tmpl w:val="2E246E14"/>
    <w:lvl w:ilvl="0" w:tplc="8D22F736">
      <w:start w:val="1"/>
      <w:numFmt w:val="decimal"/>
      <w:lvlText w:val="%1."/>
      <w:lvlJc w:val="left"/>
      <w:pPr>
        <w:ind w:left="1147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5E844FC4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782C9384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B5086F1E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74DEC5D0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482659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68C47FC8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BA34EEBC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2C38D8B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B"/>
    <w:rsid w:val="00075F32"/>
    <w:rsid w:val="002332E6"/>
    <w:rsid w:val="00273170"/>
    <w:rsid w:val="00281451"/>
    <w:rsid w:val="002D0F40"/>
    <w:rsid w:val="003765BF"/>
    <w:rsid w:val="00393A67"/>
    <w:rsid w:val="003D0E7B"/>
    <w:rsid w:val="00412B2C"/>
    <w:rsid w:val="00471E61"/>
    <w:rsid w:val="004962ED"/>
    <w:rsid w:val="00542B20"/>
    <w:rsid w:val="0060040B"/>
    <w:rsid w:val="00690A1C"/>
    <w:rsid w:val="006D1DBA"/>
    <w:rsid w:val="00731C59"/>
    <w:rsid w:val="00740037"/>
    <w:rsid w:val="008D2911"/>
    <w:rsid w:val="008E555D"/>
    <w:rsid w:val="00945ECB"/>
    <w:rsid w:val="009C0042"/>
    <w:rsid w:val="009D2318"/>
    <w:rsid w:val="009E34E3"/>
    <w:rsid w:val="00B433D4"/>
    <w:rsid w:val="00B53D0F"/>
    <w:rsid w:val="00B862A6"/>
    <w:rsid w:val="00BB4ADB"/>
    <w:rsid w:val="00BE29BB"/>
    <w:rsid w:val="00D034B5"/>
    <w:rsid w:val="00D05DDE"/>
    <w:rsid w:val="00D368CA"/>
    <w:rsid w:val="00D40DAC"/>
    <w:rsid w:val="00E65F55"/>
    <w:rsid w:val="00EA2BBE"/>
    <w:rsid w:val="00F96A73"/>
    <w:rsid w:val="00FC397E"/>
    <w:rsid w:val="00FD2CF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0D0E"/>
  <w15:docId w15:val="{99E2A338-F921-461F-91D9-CC11EB1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spacing w:line="794" w:lineRule="exact"/>
      <w:ind w:left="118"/>
      <w:jc w:val="center"/>
      <w:outlineLvl w:val="0"/>
    </w:pPr>
    <w:rPr>
      <w:rFonts w:ascii="Adobe Clean Han ExtraBold" w:eastAsia="Adobe Clean Han ExtraBold" w:hAnsi="Adobe Clean Han ExtraBold" w:cs="Adobe Clean Han ExtraBold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1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1131" w:hanging="169"/>
    </w:pPr>
  </w:style>
  <w:style w:type="paragraph" w:customStyle="1" w:styleId="TableParagraph">
    <w:name w:val="Table Paragraph"/>
    <w:basedOn w:val="a"/>
    <w:uiPriority w:val="1"/>
    <w:qFormat/>
    <w:rPr>
      <w:rFonts w:ascii="細明體_HKSCS" w:eastAsia="細明體_HKSCS" w:hAnsi="細明體_HKSCS" w:cs="細明體_HKSCS"/>
    </w:rPr>
  </w:style>
  <w:style w:type="paragraph" w:styleId="a5">
    <w:name w:val="header"/>
    <w:basedOn w:val="a"/>
    <w:link w:val="a6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34E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3</cp:revision>
  <cp:lastPrinted>2024-01-05T00:42:00Z</cp:lastPrinted>
  <dcterms:created xsi:type="dcterms:W3CDTF">2024-01-05T00:44:00Z</dcterms:created>
  <dcterms:modified xsi:type="dcterms:W3CDTF">2024-01-05T00:45:00Z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