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0F" w:rsidRPr="001F6348" w:rsidRDefault="00355D0F" w:rsidP="00355D0F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F6348">
        <w:rPr>
          <w:rFonts w:ascii="標楷體" w:eastAsia="標楷體" w:hAnsi="標楷體" w:hint="eastAsia"/>
          <w:b/>
          <w:sz w:val="32"/>
          <w:szCs w:val="32"/>
        </w:rPr>
        <w:t>臺東縣11</w:t>
      </w:r>
      <w:r w:rsidR="00601674">
        <w:rPr>
          <w:rFonts w:ascii="標楷體" w:eastAsia="標楷體" w:hAnsi="標楷體" w:hint="eastAsia"/>
          <w:b/>
          <w:sz w:val="32"/>
          <w:szCs w:val="32"/>
        </w:rPr>
        <w:t>2</w:t>
      </w:r>
      <w:r w:rsidRPr="001F6348">
        <w:rPr>
          <w:rFonts w:ascii="標楷體" w:eastAsia="標楷體" w:hAnsi="標楷體" w:hint="eastAsia"/>
          <w:b/>
          <w:sz w:val="32"/>
          <w:szCs w:val="32"/>
        </w:rPr>
        <w:t>年度適應體育</w:t>
      </w:r>
    </w:p>
    <w:p w:rsidR="00355D0F" w:rsidRPr="001F6348" w:rsidRDefault="00355D0F" w:rsidP="00355D0F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F6348">
        <w:rPr>
          <w:rFonts w:ascii="標楷體" w:eastAsia="標楷體" w:hAnsi="標楷體" w:hint="eastAsia"/>
          <w:b/>
          <w:sz w:val="32"/>
          <w:szCs w:val="32"/>
        </w:rPr>
        <w:t>【健體與特教領域輔導團跨域增能研習計畫】</w:t>
      </w:r>
    </w:p>
    <w:p w:rsidR="00355D0F" w:rsidRDefault="00355D0F" w:rsidP="00355D0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55D0F" w:rsidRPr="0076318F" w:rsidRDefault="00355D0F" w:rsidP="00355D0F">
      <w:pPr>
        <w:spacing w:line="480" w:lineRule="exact"/>
        <w:ind w:left="849" w:hangingChars="303" w:hanging="849"/>
        <w:rPr>
          <w:rFonts w:eastAsia="標楷體"/>
          <w:sz w:val="28"/>
          <w:szCs w:val="28"/>
        </w:rPr>
      </w:pPr>
      <w:r w:rsidRPr="0076318F">
        <w:rPr>
          <w:rFonts w:eastAsia="標楷體" w:hint="eastAsia"/>
          <w:b/>
          <w:sz w:val="28"/>
          <w:szCs w:val="28"/>
        </w:rPr>
        <w:t>依據：</w:t>
      </w:r>
      <w:r w:rsidRPr="00912C64">
        <w:rPr>
          <w:rFonts w:ascii="標楷體" w:eastAsia="標楷體" w:hAnsi="標楷體" w:hint="eastAsia"/>
          <w:sz w:val="28"/>
          <w:szCs w:val="28"/>
        </w:rPr>
        <w:t>教育部體育署</w:t>
      </w:r>
      <w:r w:rsidRPr="00266F5E">
        <w:rPr>
          <w:rFonts w:ascii="標楷體" w:eastAsia="標楷體" w:hAnsi="標楷體" w:hint="eastAsia"/>
          <w:sz w:val="28"/>
          <w:szCs w:val="28"/>
        </w:rPr>
        <w:t>11</w:t>
      </w:r>
      <w:r w:rsidR="00601674">
        <w:rPr>
          <w:rFonts w:ascii="標楷體" w:eastAsia="標楷體" w:hAnsi="標楷體" w:hint="eastAsia"/>
          <w:sz w:val="28"/>
          <w:szCs w:val="28"/>
        </w:rPr>
        <w:t>2</w:t>
      </w:r>
      <w:r w:rsidRPr="00266F5E">
        <w:rPr>
          <w:rFonts w:ascii="標楷體" w:eastAsia="標楷體" w:hAnsi="標楷體" w:hint="eastAsia"/>
          <w:sz w:val="28"/>
          <w:szCs w:val="28"/>
        </w:rPr>
        <w:t>年1月1</w:t>
      </w:r>
      <w:r w:rsidR="00601674">
        <w:rPr>
          <w:rFonts w:ascii="標楷體" w:eastAsia="標楷體" w:hAnsi="標楷體" w:hint="eastAsia"/>
          <w:sz w:val="28"/>
          <w:szCs w:val="28"/>
        </w:rPr>
        <w:t>3</w:t>
      </w:r>
      <w:r w:rsidRPr="00266F5E">
        <w:rPr>
          <w:rFonts w:ascii="標楷體" w:eastAsia="標楷體" w:hAnsi="標楷體" w:hint="eastAsia"/>
          <w:sz w:val="28"/>
          <w:szCs w:val="28"/>
        </w:rPr>
        <w:t>日臺教體署學(二)字第11</w:t>
      </w:r>
      <w:r w:rsidR="00601674">
        <w:rPr>
          <w:rFonts w:ascii="標楷體" w:eastAsia="標楷體" w:hAnsi="標楷體" w:hint="eastAsia"/>
          <w:sz w:val="28"/>
          <w:szCs w:val="28"/>
        </w:rPr>
        <w:t>20002277A</w:t>
      </w:r>
      <w:r w:rsidRPr="00266F5E">
        <w:rPr>
          <w:rFonts w:ascii="標楷體" w:eastAsia="標楷體" w:hAnsi="標楷體" w:hint="eastAsia"/>
          <w:sz w:val="28"/>
          <w:szCs w:val="28"/>
        </w:rPr>
        <w:t>號函辦理。</w:t>
      </w:r>
    </w:p>
    <w:p w:rsidR="00355D0F" w:rsidRPr="0076318F" w:rsidRDefault="00355D0F" w:rsidP="00355D0F">
      <w:pPr>
        <w:numPr>
          <w:ilvl w:val="0"/>
          <w:numId w:val="4"/>
        </w:num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計畫</w:t>
      </w:r>
      <w:r w:rsidRPr="0076318F">
        <w:rPr>
          <w:rFonts w:eastAsia="標楷體" w:hint="eastAsia"/>
          <w:b/>
          <w:sz w:val="28"/>
          <w:szCs w:val="28"/>
        </w:rPr>
        <w:t>目的：</w:t>
      </w:r>
      <w:r w:rsidRPr="0076318F">
        <w:rPr>
          <w:rFonts w:eastAsia="標楷體" w:hint="eastAsia"/>
          <w:b/>
          <w:sz w:val="28"/>
          <w:szCs w:val="28"/>
        </w:rPr>
        <w:t xml:space="preserve"> </w:t>
      </w:r>
    </w:p>
    <w:p w:rsidR="00355D0F" w:rsidRPr="00572B5D" w:rsidRDefault="00355D0F" w:rsidP="00355D0F">
      <w:pPr>
        <w:numPr>
          <w:ilvl w:val="0"/>
          <w:numId w:val="3"/>
        </w:numPr>
        <w:tabs>
          <w:tab w:val="left" w:pos="851"/>
        </w:tabs>
        <w:spacing w:line="48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  <w:r w:rsidRPr="00C64E4A">
        <w:rPr>
          <w:rFonts w:ascii="標楷體" w:eastAsia="標楷體" w:hAnsi="標楷體"/>
          <w:sz w:val="28"/>
          <w:szCs w:val="28"/>
        </w:rPr>
        <w:t>強化</w:t>
      </w:r>
      <w:r w:rsidRPr="00572B5D">
        <w:rPr>
          <w:rFonts w:ascii="標楷體" w:eastAsia="標楷體" w:hAnsi="標楷體"/>
          <w:sz w:val="28"/>
          <w:szCs w:val="28"/>
        </w:rPr>
        <w:t>適應體育師資培育</w:t>
      </w:r>
      <w:r w:rsidRPr="00572B5D">
        <w:rPr>
          <w:rFonts w:ascii="標楷體" w:eastAsia="標楷體" w:hAnsi="標楷體" w:hint="eastAsia"/>
          <w:sz w:val="28"/>
          <w:szCs w:val="28"/>
        </w:rPr>
        <w:t>及</w:t>
      </w:r>
      <w:r w:rsidRPr="00572B5D">
        <w:rPr>
          <w:rFonts w:ascii="標楷體" w:eastAsia="標楷體" w:hAnsi="標楷體"/>
          <w:sz w:val="28"/>
          <w:szCs w:val="28"/>
        </w:rPr>
        <w:t>提升適應體育專業知能</w:t>
      </w:r>
      <w:r w:rsidRPr="00572B5D">
        <w:rPr>
          <w:rFonts w:ascii="標楷體" w:eastAsia="標楷體" w:hAnsi="標楷體" w:hint="eastAsia"/>
          <w:sz w:val="28"/>
          <w:szCs w:val="28"/>
        </w:rPr>
        <w:t>(包含健體領域課綱、特殊需求領域課綱及相關障礙類別課程調整之基本知能等)，培養適應體育種子教師。</w:t>
      </w:r>
    </w:p>
    <w:p w:rsidR="00355D0F" w:rsidRPr="00986672" w:rsidRDefault="00355D0F" w:rsidP="00355D0F">
      <w:pPr>
        <w:numPr>
          <w:ilvl w:val="0"/>
          <w:numId w:val="3"/>
        </w:numPr>
        <w:tabs>
          <w:tab w:val="left" w:pos="851"/>
        </w:tabs>
        <w:spacing w:line="48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  <w:r w:rsidRPr="00572B5D">
        <w:rPr>
          <w:rFonts w:ascii="標楷體" w:eastAsia="標楷體" w:hAnsi="標楷體"/>
          <w:sz w:val="28"/>
          <w:szCs w:val="28"/>
        </w:rPr>
        <w:t>建立</w:t>
      </w:r>
      <w:r w:rsidRPr="00572B5D">
        <w:rPr>
          <w:rFonts w:ascii="標楷體" w:eastAsia="標楷體" w:hAnsi="標楷體" w:hint="eastAsia"/>
          <w:sz w:val="28"/>
          <w:szCs w:val="28"/>
        </w:rPr>
        <w:t>地</w:t>
      </w:r>
      <w:r w:rsidRPr="00572B5D">
        <w:rPr>
          <w:rFonts w:ascii="標楷體" w:eastAsia="標楷體" w:hAnsi="標楷體"/>
          <w:sz w:val="28"/>
          <w:szCs w:val="28"/>
        </w:rPr>
        <w:t>區</w:t>
      </w:r>
      <w:r w:rsidRPr="00572B5D">
        <w:rPr>
          <w:rFonts w:ascii="標楷體" w:eastAsia="標楷體" w:hAnsi="標楷體" w:hint="eastAsia"/>
          <w:sz w:val="28"/>
          <w:szCs w:val="28"/>
        </w:rPr>
        <w:t>性</w:t>
      </w:r>
      <w:r w:rsidRPr="00572B5D">
        <w:rPr>
          <w:rFonts w:ascii="標楷體" w:eastAsia="標楷體" w:hAnsi="標楷體"/>
          <w:sz w:val="28"/>
          <w:szCs w:val="28"/>
        </w:rPr>
        <w:t>學校發展</w:t>
      </w:r>
      <w:r w:rsidRPr="00572B5D">
        <w:rPr>
          <w:rFonts w:ascii="標楷體" w:eastAsia="標楷體" w:hAnsi="標楷體" w:hint="eastAsia"/>
          <w:sz w:val="28"/>
          <w:szCs w:val="28"/>
        </w:rPr>
        <w:t>系統</w:t>
      </w:r>
      <w:r w:rsidRPr="00572B5D">
        <w:rPr>
          <w:rFonts w:ascii="標楷體" w:eastAsia="標楷體" w:hAnsi="標楷體"/>
          <w:sz w:val="28"/>
          <w:szCs w:val="28"/>
        </w:rPr>
        <w:t>，</w:t>
      </w:r>
      <w:r w:rsidRPr="00572B5D">
        <w:rPr>
          <w:rFonts w:ascii="標楷體" w:eastAsia="標楷體" w:hAnsi="標楷體" w:hint="eastAsia"/>
          <w:sz w:val="28"/>
          <w:szCs w:val="28"/>
        </w:rPr>
        <w:t>有效結合臺</w:t>
      </w:r>
      <w:r w:rsidRPr="00C64E4A">
        <w:rPr>
          <w:rFonts w:ascii="標楷體" w:eastAsia="標楷體" w:hAnsi="標楷體" w:hint="eastAsia"/>
          <w:sz w:val="28"/>
          <w:szCs w:val="28"/>
        </w:rPr>
        <w:t>東大學專家學者</w:t>
      </w:r>
      <w:r>
        <w:rPr>
          <w:rFonts w:ascii="標楷體" w:eastAsia="標楷體" w:hAnsi="標楷體" w:hint="eastAsia"/>
          <w:sz w:val="28"/>
          <w:szCs w:val="28"/>
        </w:rPr>
        <w:t>、本縣健體及特教輔導團</w:t>
      </w:r>
      <w:r w:rsidRPr="00C64E4A">
        <w:rPr>
          <w:rFonts w:ascii="標楷體" w:eastAsia="標楷體" w:hAnsi="標楷體" w:hint="eastAsia"/>
          <w:sz w:val="28"/>
          <w:szCs w:val="28"/>
        </w:rPr>
        <w:t>參與相關課程安</w:t>
      </w:r>
      <w:r w:rsidRPr="00986672">
        <w:rPr>
          <w:rFonts w:ascii="標楷體" w:eastAsia="標楷體" w:hAnsi="標楷體" w:hint="eastAsia"/>
          <w:sz w:val="28"/>
          <w:szCs w:val="28"/>
        </w:rPr>
        <w:t>排，並讓本縣相關專業團隊、治療師人員納入課程安排諮詢對象。</w:t>
      </w:r>
    </w:p>
    <w:p w:rsidR="00355D0F" w:rsidRDefault="00355D0F" w:rsidP="00355D0F">
      <w:pPr>
        <w:numPr>
          <w:ilvl w:val="0"/>
          <w:numId w:val="3"/>
        </w:numPr>
        <w:tabs>
          <w:tab w:val="left" w:pos="851"/>
        </w:tabs>
        <w:spacing w:line="48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</w:t>
      </w:r>
      <w:r w:rsidRPr="00C64E4A">
        <w:rPr>
          <w:rFonts w:ascii="標楷體" w:eastAsia="標楷體" w:hAnsi="標楷體"/>
          <w:sz w:val="28"/>
          <w:szCs w:val="28"/>
        </w:rPr>
        <w:t>特殊學生</w:t>
      </w:r>
      <w:r>
        <w:rPr>
          <w:rFonts w:ascii="標楷體" w:eastAsia="標楷體" w:hAnsi="標楷體" w:hint="eastAsia"/>
          <w:sz w:val="28"/>
          <w:szCs w:val="28"/>
        </w:rPr>
        <w:t>特殊需求</w:t>
      </w:r>
      <w:r w:rsidRPr="00C64E4A">
        <w:rPr>
          <w:rFonts w:ascii="標楷體" w:eastAsia="標楷體" w:hAnsi="標楷體" w:hint="eastAsia"/>
          <w:sz w:val="28"/>
          <w:szCs w:val="28"/>
        </w:rPr>
        <w:t>融入</w:t>
      </w:r>
      <w:r>
        <w:rPr>
          <w:rFonts w:ascii="標楷體" w:eastAsia="標楷體" w:hAnsi="標楷體" w:hint="eastAsia"/>
          <w:sz w:val="28"/>
          <w:szCs w:val="28"/>
        </w:rPr>
        <w:t>健體課程做授課調整</w:t>
      </w:r>
      <w:r w:rsidRPr="00C64E4A">
        <w:rPr>
          <w:rFonts w:ascii="標楷體" w:eastAsia="標楷體" w:hAnsi="標楷體" w:hint="eastAsia"/>
          <w:sz w:val="28"/>
          <w:szCs w:val="28"/>
        </w:rPr>
        <w:t>，</w:t>
      </w:r>
      <w:r w:rsidR="00BA79E5">
        <w:rPr>
          <w:rFonts w:ascii="標楷體" w:eastAsia="標楷體" w:hAnsi="標楷體" w:hint="eastAsia"/>
          <w:sz w:val="28"/>
          <w:szCs w:val="28"/>
        </w:rPr>
        <w:t>並與學生個別化教育計畫(IEP)結合，</w:t>
      </w:r>
      <w:r>
        <w:rPr>
          <w:rFonts w:ascii="標楷體" w:eastAsia="標楷體" w:hAnsi="標楷體" w:hint="eastAsia"/>
          <w:sz w:val="28"/>
          <w:szCs w:val="28"/>
        </w:rPr>
        <w:t>優化</w:t>
      </w:r>
      <w:r>
        <w:rPr>
          <w:rFonts w:ascii="標楷體" w:eastAsia="標楷體" w:hAnsi="標楷體"/>
          <w:sz w:val="28"/>
          <w:szCs w:val="28"/>
        </w:rPr>
        <w:t>適應體育教學現</w:t>
      </w:r>
      <w:r>
        <w:rPr>
          <w:rFonts w:ascii="標楷體" w:eastAsia="標楷體" w:hAnsi="標楷體" w:hint="eastAsia"/>
          <w:sz w:val="28"/>
          <w:szCs w:val="28"/>
        </w:rPr>
        <w:t>場</w:t>
      </w:r>
      <w:r w:rsidRPr="00C64E4A">
        <w:rPr>
          <w:rFonts w:ascii="標楷體" w:eastAsia="標楷體" w:hAnsi="標楷體" w:hint="eastAsia"/>
          <w:sz w:val="28"/>
          <w:szCs w:val="28"/>
        </w:rPr>
        <w:t>，以提升身心障礙學生體適能。</w:t>
      </w:r>
    </w:p>
    <w:p w:rsidR="00355D0F" w:rsidRPr="001F6348" w:rsidRDefault="00355D0F" w:rsidP="00355D0F">
      <w:pPr>
        <w:numPr>
          <w:ilvl w:val="0"/>
          <w:numId w:val="4"/>
        </w:numPr>
        <w:tabs>
          <w:tab w:val="left" w:pos="851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F6348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355D0F" w:rsidRDefault="00355D0F" w:rsidP="00355D0F">
      <w:pPr>
        <w:numPr>
          <w:ilvl w:val="0"/>
          <w:numId w:val="5"/>
        </w:numPr>
        <w:tabs>
          <w:tab w:val="left" w:pos="851"/>
        </w:tabs>
        <w:spacing w:line="48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主辦單位：教育部體育署。</w:t>
      </w:r>
    </w:p>
    <w:p w:rsidR="00355D0F" w:rsidRDefault="00355D0F" w:rsidP="00355D0F">
      <w:pPr>
        <w:numPr>
          <w:ilvl w:val="0"/>
          <w:numId w:val="5"/>
        </w:numPr>
        <w:tabs>
          <w:tab w:val="left" w:pos="851"/>
        </w:tabs>
        <w:spacing w:line="48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 w:rsidRPr="007F66A2"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hint="eastAsia"/>
          <w:sz w:val="28"/>
          <w:szCs w:val="28"/>
        </w:rPr>
        <w:t>、臺東縣政府教育處。</w:t>
      </w:r>
    </w:p>
    <w:p w:rsidR="00F82A4B" w:rsidRPr="007F66A2" w:rsidRDefault="00F82A4B" w:rsidP="00355D0F">
      <w:pPr>
        <w:numPr>
          <w:ilvl w:val="0"/>
          <w:numId w:val="5"/>
        </w:numPr>
        <w:tabs>
          <w:tab w:val="left" w:pos="851"/>
        </w:tabs>
        <w:spacing w:line="48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協辦單位：臺東縣立新生國民中學(共同課程)、臺東縣臺東市寶桑國民小學、臺東縣鹿野鄉龍田國民小學、臺東縣大武鄉大武國民小學、臺東縣成功鎮成功國民小學</w:t>
      </w:r>
    </w:p>
    <w:p w:rsidR="00355D0F" w:rsidRPr="001F6348" w:rsidRDefault="00601674" w:rsidP="00355D0F">
      <w:pPr>
        <w:numPr>
          <w:ilvl w:val="0"/>
          <w:numId w:val="4"/>
        </w:num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實施內容</w:t>
      </w:r>
      <w:r w:rsidR="00355D0F" w:rsidRPr="001F6348">
        <w:rPr>
          <w:rFonts w:eastAsia="標楷體" w:hint="eastAsia"/>
          <w:b/>
          <w:sz w:val="28"/>
          <w:szCs w:val="28"/>
        </w:rPr>
        <w:t>：</w:t>
      </w:r>
    </w:p>
    <w:p w:rsidR="00355D0F" w:rsidRPr="005140D2" w:rsidRDefault="00355D0F" w:rsidP="00355D0F">
      <w:pPr>
        <w:numPr>
          <w:ilvl w:val="1"/>
          <w:numId w:val="4"/>
        </w:numPr>
        <w:tabs>
          <w:tab w:val="left" w:pos="85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00BDC">
        <w:rPr>
          <w:rFonts w:ascii="標楷體" w:eastAsia="標楷體" w:hAnsi="標楷體" w:hint="eastAsia"/>
          <w:sz w:val="28"/>
          <w:szCs w:val="28"/>
        </w:rPr>
        <w:t>對象：</w:t>
      </w:r>
      <w:r>
        <w:rPr>
          <w:rFonts w:ascii="標楷體" w:eastAsia="標楷體" w:hAnsi="標楷體" w:hint="eastAsia"/>
          <w:sz w:val="28"/>
          <w:szCs w:val="28"/>
        </w:rPr>
        <w:t>本縣</w:t>
      </w:r>
      <w:r>
        <w:rPr>
          <w:rFonts w:ascii="標楷體" w:eastAsia="標楷體" w:hAnsi="標楷體"/>
          <w:sz w:val="28"/>
          <w:szCs w:val="28"/>
        </w:rPr>
        <w:t>國民中小</w:t>
      </w:r>
      <w:r w:rsidRPr="00572B5D"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體育教師、特教教師及普</w:t>
      </w:r>
      <w:r w:rsidRPr="005140D2">
        <w:rPr>
          <w:rFonts w:ascii="標楷體" w:eastAsia="標楷體" w:hAnsi="標楷體" w:hint="eastAsia"/>
          <w:sz w:val="28"/>
          <w:szCs w:val="28"/>
        </w:rPr>
        <w:t>通班教師</w:t>
      </w:r>
      <w:r w:rsidR="00502975">
        <w:rPr>
          <w:rFonts w:ascii="標楷體" w:eastAsia="標楷體" w:hAnsi="標楷體" w:hint="eastAsia"/>
          <w:sz w:val="28"/>
          <w:szCs w:val="28"/>
        </w:rPr>
        <w:t>(</w:t>
      </w:r>
      <w:r w:rsidR="00BA79E5">
        <w:rPr>
          <w:rFonts w:ascii="標楷體" w:eastAsia="標楷體" w:hAnsi="標楷體" w:hint="eastAsia"/>
          <w:sz w:val="28"/>
          <w:szCs w:val="28"/>
        </w:rPr>
        <w:t>正式教師優先薦派</w:t>
      </w:r>
      <w:r w:rsidR="00502975">
        <w:rPr>
          <w:rFonts w:ascii="標楷體" w:eastAsia="標楷體" w:hAnsi="標楷體" w:hint="eastAsia"/>
          <w:sz w:val="28"/>
          <w:szCs w:val="28"/>
        </w:rPr>
        <w:t>)</w:t>
      </w:r>
      <w:r w:rsidRPr="005140D2">
        <w:rPr>
          <w:rFonts w:ascii="標楷體" w:eastAsia="標楷體" w:hAnsi="標楷體" w:hint="eastAsia"/>
          <w:sz w:val="28"/>
          <w:szCs w:val="28"/>
        </w:rPr>
        <w:t>，說明如下：</w:t>
      </w:r>
    </w:p>
    <w:p w:rsidR="00355D0F" w:rsidRPr="00375920" w:rsidRDefault="00601674" w:rsidP="00355D0F">
      <w:pPr>
        <w:numPr>
          <w:ilvl w:val="0"/>
          <w:numId w:val="1"/>
        </w:numPr>
        <w:tabs>
          <w:tab w:val="left" w:pos="851"/>
        </w:tabs>
        <w:spacing w:line="480" w:lineRule="exact"/>
        <w:ind w:left="1560"/>
        <w:jc w:val="both"/>
        <w:rPr>
          <w:rFonts w:ascii="標楷體" w:eastAsia="標楷體" w:hAnsi="標楷體"/>
          <w:sz w:val="28"/>
          <w:szCs w:val="28"/>
        </w:rPr>
      </w:pPr>
      <w:r w:rsidRPr="00375920">
        <w:rPr>
          <w:rFonts w:ascii="標楷體" w:eastAsia="標楷體" w:hAnsi="標楷體" w:hint="eastAsia"/>
          <w:sz w:val="28"/>
          <w:szCs w:val="28"/>
        </w:rPr>
        <w:t>本縣尚未取得適應體育種子教師資格之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健體輔導團及特教輔導團團員務必參與。</w:t>
      </w:r>
    </w:p>
    <w:p w:rsidR="00355D0F" w:rsidRPr="00375920" w:rsidRDefault="00355D0F" w:rsidP="00355D0F">
      <w:pPr>
        <w:numPr>
          <w:ilvl w:val="0"/>
          <w:numId w:val="1"/>
        </w:numPr>
        <w:tabs>
          <w:tab w:val="left" w:pos="851"/>
        </w:tabs>
        <w:spacing w:line="480" w:lineRule="exact"/>
        <w:ind w:left="1560"/>
        <w:jc w:val="both"/>
        <w:rPr>
          <w:rFonts w:ascii="標楷體" w:eastAsia="標楷體" w:hAnsi="標楷體"/>
          <w:sz w:val="28"/>
          <w:szCs w:val="28"/>
        </w:rPr>
      </w:pPr>
      <w:r w:rsidRPr="00375920">
        <w:rPr>
          <w:rFonts w:ascii="標楷體" w:eastAsia="標楷體" w:hAnsi="標楷體" w:hint="eastAsia"/>
          <w:sz w:val="28"/>
          <w:szCs w:val="28"/>
        </w:rPr>
        <w:t>各國中小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校內有視障、聽障、語障、肢障、腦麻、身體病弱、多重障礙、自閉症及其他障礙之學生，務必薦派一普</w:t>
      </w:r>
      <w:r w:rsidR="005F4530" w:rsidRPr="00375920">
        <w:rPr>
          <w:rFonts w:ascii="標楷體" w:eastAsia="標楷體" w:hAnsi="標楷體" w:hint="eastAsia"/>
          <w:sz w:val="28"/>
          <w:szCs w:val="28"/>
        </w:rPr>
        <w:t>(體育任課教師)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一特師參訓。</w:t>
      </w:r>
      <w:r w:rsidRPr="00375920">
        <w:rPr>
          <w:rFonts w:ascii="標楷體" w:eastAsia="標楷體" w:hAnsi="標楷體" w:hint="eastAsia"/>
          <w:sz w:val="28"/>
          <w:szCs w:val="28"/>
        </w:rPr>
        <w:t>(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可</w:t>
      </w:r>
      <w:r w:rsidRPr="00375920">
        <w:rPr>
          <w:rFonts w:ascii="標楷體" w:eastAsia="標楷體" w:hAnsi="標楷體" w:hint="eastAsia"/>
          <w:sz w:val="28"/>
          <w:szCs w:val="28"/>
        </w:rPr>
        <w:t>分別含該校健體、特教輔導團團員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，務必薦派教師參訓學校詳附件</w:t>
      </w:r>
      <w:r w:rsidRPr="00375920">
        <w:rPr>
          <w:rFonts w:ascii="標楷體" w:eastAsia="標楷體" w:hAnsi="標楷體" w:hint="eastAsia"/>
          <w:sz w:val="28"/>
          <w:szCs w:val="28"/>
        </w:rPr>
        <w:t>)。</w:t>
      </w:r>
    </w:p>
    <w:p w:rsidR="00355D0F" w:rsidRDefault="00355D0F" w:rsidP="00355D0F">
      <w:pPr>
        <w:numPr>
          <w:ilvl w:val="0"/>
          <w:numId w:val="1"/>
        </w:numPr>
        <w:tabs>
          <w:tab w:val="left" w:pos="851"/>
        </w:tabs>
        <w:spacing w:line="480" w:lineRule="exact"/>
        <w:ind w:left="1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各校</w:t>
      </w:r>
      <w:r w:rsidRPr="009739F5">
        <w:rPr>
          <w:rFonts w:ascii="標楷體" w:eastAsia="標楷體" w:hAnsi="標楷體" w:hint="eastAsia"/>
          <w:sz w:val="28"/>
          <w:szCs w:val="28"/>
        </w:rPr>
        <w:t>班級內有特殊教育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9739F5">
        <w:rPr>
          <w:rFonts w:ascii="標楷體" w:eastAsia="標楷體" w:hAnsi="標楷體" w:hint="eastAsia"/>
          <w:sz w:val="28"/>
          <w:szCs w:val="28"/>
        </w:rPr>
        <w:t>生且對本議題有興趣教師。</w:t>
      </w:r>
    </w:p>
    <w:p w:rsidR="00355D0F" w:rsidRDefault="00355D0F" w:rsidP="00355D0F">
      <w:pPr>
        <w:numPr>
          <w:ilvl w:val="0"/>
          <w:numId w:val="1"/>
        </w:numPr>
        <w:tabs>
          <w:tab w:val="left" w:pos="851"/>
        </w:tabs>
        <w:spacing w:line="480" w:lineRule="exact"/>
        <w:ind w:left="1560"/>
        <w:jc w:val="both"/>
        <w:rPr>
          <w:rFonts w:ascii="標楷體" w:eastAsia="標楷體" w:hAnsi="標楷體"/>
          <w:sz w:val="28"/>
          <w:szCs w:val="28"/>
        </w:rPr>
      </w:pPr>
      <w:r w:rsidRPr="00D951F6">
        <w:rPr>
          <w:rFonts w:ascii="標楷體" w:eastAsia="標楷體" w:hAnsi="標楷體" w:hint="eastAsia"/>
          <w:sz w:val="28"/>
          <w:szCs w:val="28"/>
        </w:rPr>
        <w:t>研習因課程需求，須體育及特教教師共同執行，建議教師先行尋找</w:t>
      </w:r>
      <w:r w:rsidR="00BA79E5">
        <w:rPr>
          <w:rFonts w:ascii="標楷體" w:eastAsia="標楷體" w:hAnsi="標楷體" w:hint="eastAsia"/>
          <w:sz w:val="28"/>
          <w:szCs w:val="28"/>
        </w:rPr>
        <w:t>校內</w:t>
      </w:r>
      <w:r w:rsidRPr="00D951F6">
        <w:rPr>
          <w:rFonts w:ascii="標楷體" w:eastAsia="標楷體" w:hAnsi="標楷體" w:hint="eastAsia"/>
          <w:sz w:val="28"/>
          <w:szCs w:val="28"/>
        </w:rPr>
        <w:t>夥伴，</w:t>
      </w:r>
      <w:r w:rsidR="00BA79E5">
        <w:rPr>
          <w:rFonts w:ascii="標楷體" w:eastAsia="標楷體" w:hAnsi="標楷體" w:hint="eastAsia"/>
          <w:sz w:val="28"/>
          <w:szCs w:val="28"/>
        </w:rPr>
        <w:t>包括</w:t>
      </w:r>
      <w:r w:rsidRPr="00D951F6">
        <w:rPr>
          <w:rFonts w:ascii="標楷體" w:eastAsia="標楷體" w:hAnsi="標楷體" w:hint="eastAsia"/>
          <w:sz w:val="28"/>
          <w:szCs w:val="28"/>
        </w:rPr>
        <w:t>特教</w:t>
      </w:r>
      <w:r w:rsidR="00BA79E5">
        <w:rPr>
          <w:rFonts w:ascii="標楷體" w:eastAsia="標楷體" w:hAnsi="標楷體" w:hint="eastAsia"/>
          <w:sz w:val="28"/>
          <w:szCs w:val="28"/>
        </w:rPr>
        <w:t>、</w:t>
      </w:r>
      <w:r w:rsidRPr="00D951F6">
        <w:rPr>
          <w:rFonts w:ascii="標楷體" w:eastAsia="標楷體" w:hAnsi="標楷體" w:hint="eastAsia"/>
          <w:sz w:val="28"/>
          <w:szCs w:val="28"/>
        </w:rPr>
        <w:t>體育(普</w:t>
      </w:r>
      <w:r w:rsidR="00BA79E5">
        <w:rPr>
          <w:rFonts w:ascii="標楷體" w:eastAsia="標楷體" w:hAnsi="標楷體" w:hint="eastAsia"/>
          <w:sz w:val="28"/>
          <w:szCs w:val="28"/>
        </w:rPr>
        <w:t>教</w:t>
      </w:r>
      <w:r w:rsidRPr="00D951F6">
        <w:rPr>
          <w:rFonts w:ascii="標楷體" w:eastAsia="標楷體" w:hAnsi="標楷體" w:hint="eastAsia"/>
          <w:sz w:val="28"/>
          <w:szCs w:val="28"/>
        </w:rPr>
        <w:t>)教師(例如同校教師、熟識之教師等)以便於後續教學執行。未有夥伴</w:t>
      </w:r>
      <w:r>
        <w:rPr>
          <w:rFonts w:ascii="標楷體" w:eastAsia="標楷體" w:hAnsi="標楷體" w:hint="eastAsia"/>
          <w:sz w:val="28"/>
          <w:szCs w:val="28"/>
        </w:rPr>
        <w:t>之教師</w:t>
      </w:r>
      <w:r w:rsidRPr="00D951F6">
        <w:rPr>
          <w:rFonts w:ascii="標楷體" w:eastAsia="標楷體" w:hAnsi="標楷體" w:hint="eastAsia"/>
          <w:sz w:val="28"/>
          <w:szCs w:val="28"/>
        </w:rPr>
        <w:t>視報名狀況協調分組。</w:t>
      </w:r>
    </w:p>
    <w:p w:rsidR="00355D0F" w:rsidRPr="00D06DFA" w:rsidRDefault="00355D0F" w:rsidP="00355D0F">
      <w:pPr>
        <w:numPr>
          <w:ilvl w:val="0"/>
          <w:numId w:val="1"/>
        </w:numPr>
        <w:tabs>
          <w:tab w:val="left" w:pos="851"/>
        </w:tabs>
        <w:spacing w:line="480" w:lineRule="exact"/>
        <w:ind w:left="1560"/>
        <w:jc w:val="both"/>
        <w:rPr>
          <w:rFonts w:ascii="標楷體" w:eastAsia="標楷體" w:hAnsi="標楷體"/>
          <w:sz w:val="28"/>
          <w:szCs w:val="28"/>
        </w:rPr>
      </w:pPr>
      <w:r w:rsidRPr="005C23C2">
        <w:rPr>
          <w:rFonts w:ascii="標楷體" w:eastAsia="標楷體" w:hAnsi="標楷體"/>
          <w:sz w:val="28"/>
          <w:szCs w:val="28"/>
        </w:rPr>
        <w:t>核予參與之教師公(差)假登記，</w:t>
      </w:r>
      <w:r w:rsidR="00601674">
        <w:rPr>
          <w:rFonts w:ascii="標楷體" w:eastAsia="標楷體" w:hAnsi="標楷體"/>
          <w:sz w:val="28"/>
          <w:szCs w:val="28"/>
        </w:rPr>
        <w:t>因</w:t>
      </w:r>
      <w:r w:rsidRPr="005C23C2">
        <w:rPr>
          <w:rFonts w:ascii="標楷體" w:eastAsia="標楷體" w:hAnsi="標楷體"/>
          <w:sz w:val="28"/>
          <w:szCs w:val="28"/>
        </w:rPr>
        <w:t>適逢例假日，請</w:t>
      </w:r>
      <w:r w:rsidR="00601674">
        <w:rPr>
          <w:rFonts w:ascii="標楷體" w:eastAsia="標楷體" w:hAnsi="標楷體"/>
          <w:sz w:val="28"/>
          <w:szCs w:val="28"/>
        </w:rPr>
        <w:t>惠予參加人員</w:t>
      </w:r>
      <w:r w:rsidRPr="005C23C2">
        <w:rPr>
          <w:rFonts w:ascii="標楷體" w:eastAsia="標楷體" w:hAnsi="標楷體"/>
          <w:sz w:val="28"/>
          <w:szCs w:val="28"/>
        </w:rPr>
        <w:t>補休事宜。</w:t>
      </w:r>
    </w:p>
    <w:p w:rsidR="00F82A4B" w:rsidRDefault="00355D0F" w:rsidP="00601674">
      <w:pPr>
        <w:numPr>
          <w:ilvl w:val="1"/>
          <w:numId w:val="4"/>
        </w:numPr>
        <w:tabs>
          <w:tab w:val="left" w:pos="85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75920">
        <w:rPr>
          <w:rFonts w:ascii="標楷體" w:eastAsia="標楷體" w:hAnsi="標楷體" w:hint="eastAsia"/>
          <w:sz w:val="28"/>
          <w:szCs w:val="28"/>
        </w:rPr>
        <w:t>時間地點：</w:t>
      </w:r>
    </w:p>
    <w:p w:rsidR="00355D0F" w:rsidRDefault="00F82A4B" w:rsidP="00F82A4B">
      <w:pPr>
        <w:tabs>
          <w:tab w:val="left" w:pos="851"/>
        </w:tabs>
        <w:spacing w:line="48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(一)共同場次：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11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2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年4月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15日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(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六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)-</w:t>
      </w:r>
      <w:r w:rsidRPr="00375920">
        <w:rPr>
          <w:rFonts w:ascii="標楷體" w:eastAsia="標楷體" w:hAnsi="標楷體" w:hint="eastAsia"/>
          <w:sz w:val="28"/>
          <w:szCs w:val="28"/>
        </w:rPr>
        <w:t>16日(日)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新生國中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(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三樓會議室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)</w:t>
      </w:r>
      <w:r w:rsidRPr="00C21BBF">
        <w:rPr>
          <w:rFonts w:ascii="標楷體" w:eastAsia="標楷體" w:hAnsi="標楷體" w:hint="eastAsia"/>
          <w:sz w:val="28"/>
          <w:szCs w:val="28"/>
        </w:rPr>
        <w:t>。</w:t>
      </w:r>
    </w:p>
    <w:p w:rsidR="00F82A4B" w:rsidRDefault="00F82A4B" w:rsidP="00F82A4B">
      <w:pPr>
        <w:tabs>
          <w:tab w:val="left" w:pos="851"/>
        </w:tabs>
        <w:spacing w:line="48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山線</w:t>
      </w:r>
      <w:r w:rsidRPr="00C21BBF">
        <w:rPr>
          <w:rFonts w:ascii="標楷體" w:eastAsia="標楷體" w:hAnsi="標楷體" w:hint="eastAsia"/>
          <w:sz w:val="28"/>
          <w:szCs w:val="28"/>
        </w:rPr>
        <w:t>場次：</w:t>
      </w:r>
      <w:r w:rsidRPr="00C21BBF">
        <w:rPr>
          <w:rFonts w:ascii="標楷體" w:eastAsia="標楷體" w:hAnsi="標楷體"/>
          <w:sz w:val="28"/>
          <w:szCs w:val="28"/>
        </w:rPr>
        <w:t>112年4月</w:t>
      </w:r>
      <w:r w:rsidRPr="00C21BBF">
        <w:rPr>
          <w:rFonts w:ascii="標楷體" w:eastAsia="標楷體" w:hAnsi="標楷體" w:hint="eastAsia"/>
          <w:sz w:val="28"/>
          <w:szCs w:val="28"/>
        </w:rPr>
        <w:t>29</w:t>
      </w:r>
      <w:r w:rsidRPr="00C21BBF">
        <w:rPr>
          <w:rFonts w:ascii="標楷體" w:eastAsia="標楷體" w:hAnsi="標楷體"/>
          <w:sz w:val="28"/>
          <w:szCs w:val="28"/>
        </w:rPr>
        <w:t>日</w:t>
      </w:r>
      <w:r w:rsidRPr="00C21BBF">
        <w:rPr>
          <w:rFonts w:ascii="標楷體" w:eastAsia="標楷體" w:hAnsi="標楷體" w:hint="eastAsia"/>
          <w:sz w:val="28"/>
          <w:szCs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>假龍田</w:t>
      </w:r>
      <w:r w:rsidRPr="00C21BBF">
        <w:rPr>
          <w:rFonts w:ascii="標楷體" w:eastAsia="標楷體" w:hAnsi="標楷體" w:hint="eastAsia"/>
          <w:sz w:val="28"/>
          <w:szCs w:val="28"/>
        </w:rPr>
        <w:t>國小辦理。</w:t>
      </w:r>
    </w:p>
    <w:p w:rsidR="00F82A4B" w:rsidRDefault="00F82A4B" w:rsidP="00F82A4B">
      <w:pPr>
        <w:tabs>
          <w:tab w:val="left" w:pos="851"/>
        </w:tabs>
        <w:spacing w:line="48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C21BBF">
        <w:rPr>
          <w:rFonts w:ascii="標楷體" w:eastAsia="標楷體" w:hAnsi="標楷體" w:hint="eastAsia"/>
          <w:sz w:val="28"/>
          <w:szCs w:val="28"/>
        </w:rPr>
        <w:t>海線場次：112年5月6日(六)假成功國小辦理。</w:t>
      </w:r>
    </w:p>
    <w:p w:rsidR="00F82A4B" w:rsidRDefault="00F82A4B" w:rsidP="00F82A4B">
      <w:pPr>
        <w:tabs>
          <w:tab w:val="left" w:pos="851"/>
        </w:tabs>
        <w:spacing w:line="48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C21BBF">
        <w:rPr>
          <w:rFonts w:ascii="標楷體" w:eastAsia="標楷體" w:hAnsi="標楷體" w:hint="eastAsia"/>
          <w:sz w:val="28"/>
          <w:szCs w:val="28"/>
        </w:rPr>
        <w:t>南迴場次：112年5月6日(六)假大武國小辦理。</w:t>
      </w:r>
    </w:p>
    <w:p w:rsidR="00F82A4B" w:rsidRDefault="00F82A4B" w:rsidP="00F82A4B">
      <w:pPr>
        <w:tabs>
          <w:tab w:val="left" w:pos="851"/>
        </w:tabs>
        <w:spacing w:line="48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C21BBF">
        <w:rPr>
          <w:rFonts w:ascii="標楷體" w:eastAsia="標楷體" w:hAnsi="標楷體" w:hint="eastAsia"/>
          <w:sz w:val="28"/>
          <w:szCs w:val="28"/>
        </w:rPr>
        <w:t>市區場次：112年5月10日(三)及112年5月24日(三)假寶桑國小辦理。</w:t>
      </w:r>
    </w:p>
    <w:p w:rsidR="00355D0F" w:rsidRPr="00F82A4B" w:rsidRDefault="00F82A4B" w:rsidP="00F82A4B">
      <w:pPr>
        <w:tabs>
          <w:tab w:val="left" w:pos="851"/>
        </w:tabs>
        <w:spacing w:line="48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成果分享：11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2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年6月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3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日(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六</w:t>
      </w:r>
      <w:r w:rsidR="00355D0F" w:rsidRPr="00375920">
        <w:rPr>
          <w:rFonts w:ascii="標楷體" w:eastAsia="標楷體" w:hAnsi="標楷體" w:hint="eastAsia"/>
          <w:sz w:val="28"/>
          <w:szCs w:val="28"/>
        </w:rPr>
        <w:t>)-</w:t>
      </w:r>
      <w:r w:rsidR="00601674" w:rsidRPr="00375920">
        <w:rPr>
          <w:rFonts w:ascii="標楷體" w:eastAsia="標楷體" w:hAnsi="標楷體" w:hint="eastAsia"/>
          <w:sz w:val="28"/>
          <w:szCs w:val="28"/>
        </w:rPr>
        <w:t>新生國中(三樓會議室)</w:t>
      </w:r>
    </w:p>
    <w:p w:rsidR="00355D0F" w:rsidRDefault="00355D0F" w:rsidP="00355D0F">
      <w:pPr>
        <w:numPr>
          <w:ilvl w:val="0"/>
          <w:numId w:val="4"/>
        </w:num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 w:rsidRPr="001F6348">
        <w:rPr>
          <w:rFonts w:eastAsia="標楷體" w:hint="eastAsia"/>
          <w:b/>
          <w:sz w:val="28"/>
          <w:szCs w:val="28"/>
        </w:rPr>
        <w:t>課程安排：</w:t>
      </w:r>
    </w:p>
    <w:p w:rsidR="00F82A4B" w:rsidRPr="002B3641" w:rsidRDefault="00F82A4B" w:rsidP="00F82A4B">
      <w:pPr>
        <w:tabs>
          <w:tab w:val="left" w:pos="709"/>
        </w:tabs>
        <w:spacing w:beforeLines="50" w:before="180" w:line="480" w:lineRule="exact"/>
        <w:ind w:left="72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一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共同場次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新生國中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8"/>
        <w:gridCol w:w="1559"/>
        <w:gridCol w:w="3969"/>
        <w:gridCol w:w="1836"/>
      </w:tblGrid>
      <w:tr w:rsidR="00492568" w:rsidRPr="00D56D7D" w:rsidTr="007C2670">
        <w:trPr>
          <w:trHeight w:val="3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55D0F" w:rsidRPr="007C2670" w:rsidRDefault="00355D0F" w:rsidP="002B3641">
            <w:pPr>
              <w:jc w:val="center"/>
              <w:rPr>
                <w:rFonts w:ascii="標楷體" w:eastAsia="標楷體" w:hAnsi="標楷體"/>
              </w:rPr>
            </w:pPr>
            <w:r w:rsidRPr="007C267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5D0F" w:rsidRPr="007C2670" w:rsidRDefault="00355D0F" w:rsidP="002B3641">
            <w:pPr>
              <w:jc w:val="center"/>
              <w:rPr>
                <w:rFonts w:ascii="標楷體" w:eastAsia="標楷體" w:hAnsi="標楷體"/>
              </w:rPr>
            </w:pPr>
            <w:r w:rsidRPr="007C267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:rsidR="00355D0F" w:rsidRPr="007C2670" w:rsidRDefault="00355D0F" w:rsidP="002B3641">
            <w:pPr>
              <w:jc w:val="center"/>
              <w:rPr>
                <w:rFonts w:ascii="標楷體" w:eastAsia="標楷體" w:hAnsi="標楷體"/>
              </w:rPr>
            </w:pPr>
            <w:r w:rsidRPr="007C267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355D0F" w:rsidRPr="007C2670" w:rsidRDefault="00355D0F" w:rsidP="002B3641">
            <w:pPr>
              <w:jc w:val="center"/>
              <w:rPr>
                <w:rFonts w:ascii="標楷體" w:eastAsia="標楷體" w:hAnsi="標楷體"/>
              </w:rPr>
            </w:pPr>
            <w:r w:rsidRPr="007C2670">
              <w:rPr>
                <w:rFonts w:ascii="標楷體" w:eastAsia="標楷體" w:hAnsi="標楷體" w:hint="eastAsia"/>
              </w:rPr>
              <w:t>授課者</w:t>
            </w:r>
          </w:p>
        </w:tc>
      </w:tr>
      <w:tr w:rsidR="00C0508F" w:rsidRPr="00D56D7D" w:rsidTr="00186558">
        <w:trPr>
          <w:trHeight w:val="363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C0508F" w:rsidRPr="00355D0F" w:rsidRDefault="00C0508F" w:rsidP="005B7A23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eastAsia="標楷體"/>
              </w:rPr>
            </w:pPr>
            <w:r w:rsidRPr="00355D0F">
              <w:rPr>
                <w:rFonts w:eastAsia="標楷體" w:hint="eastAsia"/>
              </w:rPr>
              <w:t>4/</w:t>
            </w:r>
            <w:r w:rsidR="00601674">
              <w:rPr>
                <w:rFonts w:eastAsia="標楷體" w:hint="eastAsia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08F" w:rsidRPr="002B3641" w:rsidRDefault="00C0508F" w:rsidP="005B7A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2B3641">
              <w:rPr>
                <w:rFonts w:eastAsia="標楷體"/>
              </w:rPr>
              <w:t>0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C0508F" w:rsidRPr="00D56D7D" w:rsidTr="00186558">
        <w:trPr>
          <w:trHeight w:val="398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C0508F" w:rsidRPr="00355D0F" w:rsidRDefault="00C0508F" w:rsidP="005B7A23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08F" w:rsidRDefault="00C0508F" w:rsidP="005B7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2B3641">
              <w:rPr>
                <w:rFonts w:eastAsia="標楷體"/>
              </w:rPr>
              <w:t>0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C0508F" w:rsidRPr="002B3641" w:rsidRDefault="005E6B70" w:rsidP="005B7A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</w:t>
            </w:r>
            <w:r w:rsidR="00C0508F"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黃冠禎/科長</w:t>
            </w:r>
          </w:p>
        </w:tc>
      </w:tr>
      <w:tr w:rsidR="00C0508F" w:rsidRPr="00D56D7D" w:rsidTr="007C2670">
        <w:trPr>
          <w:trHeight w:val="53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C0508F" w:rsidRPr="00355D0F" w:rsidRDefault="00C0508F" w:rsidP="00C0508F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08:30-10:00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F405EB">
              <w:rPr>
                <w:rFonts w:ascii="標楷體" w:eastAsia="標楷體" w:hAnsi="標楷體" w:hint="eastAsia"/>
              </w:rPr>
              <w:t>共同課程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/>
              </w:rPr>
              <w:t>體育教學目標</w:t>
            </w:r>
            <w:r w:rsidRPr="00355D0F">
              <w:rPr>
                <w:rFonts w:ascii="標楷體" w:eastAsia="標楷體" w:hAnsi="標楷體" w:hint="eastAsia"/>
              </w:rPr>
              <w:t>與</w:t>
            </w:r>
            <w:r w:rsidRPr="00355D0F">
              <w:rPr>
                <w:rFonts w:ascii="標楷體" w:eastAsia="標楷體" w:hAnsi="標楷體"/>
              </w:rPr>
              <w:t>適應體育概念</w:t>
            </w:r>
            <w:r w:rsidRPr="00355D0F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林鎮坤/</w:t>
            </w:r>
            <w:r w:rsidRPr="00355D0F">
              <w:rPr>
                <w:rFonts w:ascii="標楷體" w:eastAsia="標楷體" w:hAnsi="標楷體"/>
              </w:rPr>
              <w:t>副教授</w:t>
            </w:r>
          </w:p>
        </w:tc>
      </w:tr>
      <w:tr w:rsidR="00C0508F" w:rsidRPr="00D56D7D" w:rsidTr="007C2670"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C0508F" w:rsidRPr="00355D0F" w:rsidRDefault="00C0508F" w:rsidP="00C0508F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10:00-10:30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2B3641">
              <w:rPr>
                <w:rFonts w:ascii="標楷體" w:eastAsia="標楷體" w:hAnsi="標楷體" w:hint="eastAsia"/>
              </w:rPr>
              <w:t>休息</w:t>
            </w:r>
          </w:p>
        </w:tc>
      </w:tr>
      <w:tr w:rsidR="00C0508F" w:rsidRPr="00D56D7D" w:rsidTr="008A5E98">
        <w:trPr>
          <w:trHeight w:val="501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C0508F" w:rsidRPr="00355D0F" w:rsidRDefault="00C0508F" w:rsidP="00C0508F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10:30-12:00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F405EB">
              <w:rPr>
                <w:rFonts w:ascii="標楷體" w:eastAsia="標楷體" w:hAnsi="標楷體" w:hint="eastAsia"/>
              </w:rPr>
              <w:t>共同課程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/>
              </w:rPr>
              <w:t>體育教學目標</w:t>
            </w:r>
            <w:r w:rsidRPr="00355D0F">
              <w:rPr>
                <w:rFonts w:ascii="標楷體" w:eastAsia="標楷體" w:hAnsi="標楷體" w:hint="eastAsia"/>
              </w:rPr>
              <w:t>與</w:t>
            </w:r>
            <w:r w:rsidRPr="00355D0F">
              <w:rPr>
                <w:rFonts w:ascii="標楷體" w:eastAsia="標楷體" w:hAnsi="標楷體"/>
              </w:rPr>
              <w:t>適應體育概念</w:t>
            </w:r>
            <w:r w:rsidRPr="00355D0F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林鎮坤/</w:t>
            </w:r>
            <w:r w:rsidRPr="00355D0F">
              <w:rPr>
                <w:rFonts w:ascii="標楷體" w:eastAsia="標楷體" w:hAnsi="標楷體"/>
              </w:rPr>
              <w:t>副教授</w:t>
            </w:r>
          </w:p>
        </w:tc>
      </w:tr>
      <w:tr w:rsidR="00C0508F" w:rsidRPr="00D56D7D" w:rsidTr="00186558">
        <w:trPr>
          <w:trHeight w:val="823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C0508F" w:rsidRPr="00355D0F" w:rsidRDefault="00C0508F" w:rsidP="00C0508F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12:00-13:30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2B3641">
              <w:rPr>
                <w:rFonts w:ascii="標楷體" w:eastAsia="標楷體" w:hAnsi="標楷體" w:hint="eastAsia"/>
              </w:rPr>
              <w:t>休息</w:t>
            </w:r>
          </w:p>
        </w:tc>
      </w:tr>
      <w:tr w:rsidR="00C0508F" w:rsidRPr="00D56D7D" w:rsidTr="007C2670">
        <w:trPr>
          <w:trHeight w:val="746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C0508F" w:rsidRPr="00355D0F" w:rsidRDefault="00C0508F" w:rsidP="00C0508F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13:30-15:00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F405EB">
              <w:rPr>
                <w:rFonts w:ascii="標楷體" w:eastAsia="標楷體" w:hAnsi="標楷體" w:hint="eastAsia"/>
              </w:rPr>
              <w:t>分流課程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C0508F" w:rsidRDefault="00C0508F" w:rsidP="00C0508F">
            <w:pPr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健體領域課綱及課程調整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特殊需求領域課綱及課程調整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C0508F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陳玉枝/教授</w:t>
            </w:r>
          </w:p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林珮如/副教授</w:t>
            </w:r>
          </w:p>
        </w:tc>
      </w:tr>
      <w:tr w:rsidR="00C0508F" w:rsidRPr="00D56D7D" w:rsidTr="007C2670"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C0508F" w:rsidRPr="00355D0F" w:rsidRDefault="00C0508F" w:rsidP="00C0508F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15:00-15:30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2B3641">
              <w:rPr>
                <w:rFonts w:ascii="標楷體" w:eastAsia="標楷體" w:hAnsi="標楷體" w:hint="eastAsia"/>
              </w:rPr>
              <w:t>休息</w:t>
            </w:r>
          </w:p>
        </w:tc>
      </w:tr>
      <w:tr w:rsidR="00C0508F" w:rsidRPr="00D56D7D" w:rsidTr="007C2670"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C0508F" w:rsidRPr="00355D0F" w:rsidRDefault="00C0508F" w:rsidP="00C0508F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15:30-1700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F405EB">
              <w:rPr>
                <w:rFonts w:ascii="標楷體" w:eastAsia="標楷體" w:hAnsi="標楷體" w:hint="eastAsia"/>
              </w:rPr>
              <w:t>分流課程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C0508F" w:rsidRDefault="00C0508F" w:rsidP="00C0508F">
            <w:pPr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健體領域課綱及課程調整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特殊需求領域課綱及課程調整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C0508F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陳玉枝/教授</w:t>
            </w:r>
          </w:p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林珮如/副教授</w:t>
            </w:r>
          </w:p>
        </w:tc>
      </w:tr>
    </w:tbl>
    <w:p w:rsidR="00355D0F" w:rsidRDefault="00355D0F" w:rsidP="00355D0F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8"/>
        <w:gridCol w:w="1623"/>
        <w:gridCol w:w="3905"/>
        <w:gridCol w:w="1836"/>
      </w:tblGrid>
      <w:tr w:rsidR="00355D0F" w:rsidRPr="00D56D7D" w:rsidTr="007C2670">
        <w:trPr>
          <w:trHeight w:val="28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55D0F" w:rsidRPr="007C2670" w:rsidRDefault="00355D0F" w:rsidP="002B3641">
            <w:pPr>
              <w:jc w:val="center"/>
              <w:rPr>
                <w:rFonts w:ascii="標楷體" w:eastAsia="標楷體" w:hAnsi="標楷體"/>
              </w:rPr>
            </w:pPr>
            <w:r w:rsidRPr="007C2670">
              <w:rPr>
                <w:rFonts w:ascii="標楷體" w:eastAsia="標楷體" w:hAnsi="標楷體" w:hint="eastAsia"/>
              </w:rPr>
              <w:lastRenderedPageBreak/>
              <w:t>日期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5D0F" w:rsidRPr="007C2670" w:rsidRDefault="00355D0F" w:rsidP="002B3641">
            <w:pPr>
              <w:jc w:val="center"/>
              <w:rPr>
                <w:rFonts w:ascii="標楷體" w:eastAsia="標楷體" w:hAnsi="標楷體"/>
              </w:rPr>
            </w:pPr>
            <w:r w:rsidRPr="007C267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:rsidR="00355D0F" w:rsidRPr="007C2670" w:rsidRDefault="00355D0F" w:rsidP="002B3641">
            <w:pPr>
              <w:jc w:val="center"/>
              <w:rPr>
                <w:rFonts w:ascii="標楷體" w:eastAsia="標楷體" w:hAnsi="標楷體"/>
              </w:rPr>
            </w:pPr>
            <w:r w:rsidRPr="007C267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355D0F" w:rsidRPr="007C2670" w:rsidRDefault="00355D0F" w:rsidP="002B3641">
            <w:pPr>
              <w:jc w:val="center"/>
              <w:rPr>
                <w:rFonts w:ascii="標楷體" w:eastAsia="標楷體" w:hAnsi="標楷體"/>
              </w:rPr>
            </w:pPr>
            <w:r w:rsidRPr="007C2670">
              <w:rPr>
                <w:rFonts w:ascii="標楷體" w:eastAsia="標楷體" w:hAnsi="標楷體" w:hint="eastAsia"/>
              </w:rPr>
              <w:t>授課者</w:t>
            </w:r>
          </w:p>
        </w:tc>
      </w:tr>
      <w:tr w:rsidR="00C0508F" w:rsidRPr="00D56D7D" w:rsidTr="00186558">
        <w:trPr>
          <w:trHeight w:val="375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C0508F" w:rsidRPr="002B3641" w:rsidRDefault="00C0508F" w:rsidP="005B7A23">
            <w:pPr>
              <w:jc w:val="center"/>
              <w:rPr>
                <w:rFonts w:ascii="標楷體" w:eastAsia="標楷體" w:hAnsi="標楷體"/>
              </w:rPr>
            </w:pPr>
            <w:r w:rsidRPr="002B3641">
              <w:rPr>
                <w:rFonts w:ascii="標楷體" w:eastAsia="標楷體" w:hAnsi="標楷體" w:hint="eastAsia"/>
              </w:rPr>
              <w:t>4/</w:t>
            </w:r>
            <w:r w:rsidR="00477CA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08F" w:rsidRPr="002B3641" w:rsidRDefault="00C0508F" w:rsidP="005B7A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2B3641">
              <w:rPr>
                <w:rFonts w:eastAsia="標楷體"/>
              </w:rPr>
              <w:t>0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C0508F" w:rsidRPr="00D56D7D" w:rsidTr="007C2670">
        <w:trPr>
          <w:trHeight w:val="53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08:30-10:00</w:t>
            </w:r>
          </w:p>
        </w:tc>
        <w:tc>
          <w:tcPr>
            <w:tcW w:w="1623" w:type="dxa"/>
            <w:shd w:val="clear" w:color="auto" w:fill="DEEAF6" w:themeFill="accent1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F405EB">
              <w:rPr>
                <w:rFonts w:ascii="標楷體" w:eastAsia="標楷體" w:hAnsi="標楷體" w:hint="eastAsia"/>
              </w:rPr>
              <w:t>分流課程</w:t>
            </w:r>
          </w:p>
        </w:tc>
        <w:tc>
          <w:tcPr>
            <w:tcW w:w="3905" w:type="dxa"/>
            <w:shd w:val="clear" w:color="auto" w:fill="DEEAF6" w:themeFill="accent1" w:themeFillTint="33"/>
            <w:vAlign w:val="center"/>
          </w:tcPr>
          <w:p w:rsidR="00C0508F" w:rsidRDefault="00C0508F" w:rsidP="00C0508F">
            <w:pPr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健體領域課綱及課程調整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特殊需求領域課綱及課程調整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C0508F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陳玉枝/教授</w:t>
            </w:r>
          </w:p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林珮如/副教授</w:t>
            </w:r>
          </w:p>
        </w:tc>
      </w:tr>
      <w:tr w:rsidR="00C0508F" w:rsidRPr="00D56D7D" w:rsidTr="007C2670">
        <w:tc>
          <w:tcPr>
            <w:tcW w:w="846" w:type="dxa"/>
            <w:vMerge/>
            <w:shd w:val="clear" w:color="auto" w:fill="F2F2F2" w:themeFill="background1" w:themeFillShade="F2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10:00-10:30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2B3641">
              <w:rPr>
                <w:rFonts w:ascii="標楷體" w:eastAsia="標楷體" w:hAnsi="標楷體" w:hint="eastAsia"/>
              </w:rPr>
              <w:t>休息</w:t>
            </w:r>
          </w:p>
        </w:tc>
      </w:tr>
      <w:tr w:rsidR="00C0508F" w:rsidRPr="00D56D7D" w:rsidTr="007C2670">
        <w:tc>
          <w:tcPr>
            <w:tcW w:w="846" w:type="dxa"/>
            <w:vMerge/>
            <w:shd w:val="clear" w:color="auto" w:fill="F2F2F2" w:themeFill="background1" w:themeFillShade="F2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10:30-12:00</w:t>
            </w:r>
          </w:p>
        </w:tc>
        <w:tc>
          <w:tcPr>
            <w:tcW w:w="1623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F405EB">
              <w:rPr>
                <w:rFonts w:ascii="標楷體" w:eastAsia="標楷體" w:hAnsi="標楷體" w:hint="eastAsia"/>
              </w:rPr>
              <w:t>共同課程</w:t>
            </w:r>
          </w:p>
        </w:tc>
        <w:tc>
          <w:tcPr>
            <w:tcW w:w="3905" w:type="dxa"/>
            <w:shd w:val="clear" w:color="auto" w:fill="E2EFD9" w:themeFill="accent6" w:themeFillTint="33"/>
            <w:vAlign w:val="center"/>
          </w:tcPr>
          <w:p w:rsidR="00477CAA" w:rsidRPr="00375920" w:rsidRDefault="00477CAA" w:rsidP="00C0508F">
            <w:pPr>
              <w:jc w:val="center"/>
              <w:rPr>
                <w:rFonts w:ascii="標楷體" w:eastAsia="標楷體" w:hAnsi="標楷體"/>
              </w:rPr>
            </w:pPr>
            <w:r w:rsidRPr="00375920">
              <w:rPr>
                <w:rFonts w:ascii="標楷體" w:eastAsia="標楷體" w:hAnsi="標楷體"/>
              </w:rPr>
              <w:t>協作教師與參訓學員相見歡</w:t>
            </w:r>
          </w:p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572B5D">
              <w:rPr>
                <w:rFonts w:ascii="標楷體" w:eastAsia="標楷體" w:hAnsi="標楷體" w:hint="eastAsia"/>
              </w:rPr>
              <w:t>共備</w:t>
            </w:r>
            <w:r>
              <w:rPr>
                <w:rFonts w:ascii="標楷體" w:eastAsia="標楷體" w:hAnsi="標楷體" w:hint="eastAsia"/>
              </w:rPr>
              <w:t>及</w:t>
            </w:r>
            <w:r w:rsidRPr="00572B5D">
              <w:rPr>
                <w:rFonts w:ascii="標楷體" w:eastAsia="標楷體" w:hAnsi="標楷體" w:hint="eastAsia"/>
              </w:rPr>
              <w:t>觀議</w:t>
            </w:r>
            <w:r>
              <w:rPr>
                <w:rFonts w:ascii="標楷體" w:eastAsia="標楷體" w:hAnsi="標楷體" w:hint="eastAsia"/>
              </w:rPr>
              <w:t>課程規劃及分享</w:t>
            </w:r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:rsidR="00C0508F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林鎮坤/</w:t>
            </w:r>
            <w:r w:rsidRPr="00355D0F">
              <w:rPr>
                <w:rFonts w:ascii="標楷體" w:eastAsia="標楷體" w:hAnsi="標楷體"/>
              </w:rPr>
              <w:t>副教授</w:t>
            </w:r>
          </w:p>
          <w:p w:rsidR="00C0508F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陳玉枝/教授</w:t>
            </w:r>
          </w:p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林珮如/副教授</w:t>
            </w:r>
          </w:p>
        </w:tc>
      </w:tr>
      <w:tr w:rsidR="00C0508F" w:rsidRPr="00D56D7D" w:rsidTr="00186558">
        <w:trPr>
          <w:trHeight w:val="767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12:00-13:30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2B3641">
              <w:rPr>
                <w:rFonts w:ascii="標楷體" w:eastAsia="標楷體" w:hAnsi="標楷體" w:hint="eastAsia"/>
              </w:rPr>
              <w:t>休息</w:t>
            </w:r>
          </w:p>
        </w:tc>
      </w:tr>
      <w:tr w:rsidR="00C0508F" w:rsidRPr="00D56D7D" w:rsidTr="007C2670">
        <w:tc>
          <w:tcPr>
            <w:tcW w:w="846" w:type="dxa"/>
            <w:vMerge/>
            <w:shd w:val="clear" w:color="auto" w:fill="F2F2F2" w:themeFill="background1" w:themeFillShade="F2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13:30-15:00</w:t>
            </w:r>
          </w:p>
        </w:tc>
        <w:tc>
          <w:tcPr>
            <w:tcW w:w="1623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F405EB">
              <w:rPr>
                <w:rFonts w:ascii="標楷體" w:eastAsia="標楷體" w:hAnsi="標楷體" w:hint="eastAsia"/>
              </w:rPr>
              <w:t>共同課程</w:t>
            </w:r>
          </w:p>
        </w:tc>
        <w:tc>
          <w:tcPr>
            <w:tcW w:w="3905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572B5D">
              <w:rPr>
                <w:rFonts w:ascii="標楷體" w:eastAsia="標楷體" w:hAnsi="標楷體" w:hint="eastAsia"/>
              </w:rPr>
              <w:t>共備</w:t>
            </w:r>
            <w:r>
              <w:rPr>
                <w:rFonts w:ascii="標楷體" w:eastAsia="標楷體" w:hAnsi="標楷體" w:hint="eastAsia"/>
              </w:rPr>
              <w:t>及</w:t>
            </w:r>
            <w:r w:rsidRPr="00572B5D">
              <w:rPr>
                <w:rFonts w:ascii="標楷體" w:eastAsia="標楷體" w:hAnsi="標楷體" w:hint="eastAsia"/>
              </w:rPr>
              <w:t>觀議</w:t>
            </w:r>
            <w:r>
              <w:rPr>
                <w:rFonts w:ascii="標楷體" w:eastAsia="標楷體" w:hAnsi="標楷體" w:hint="eastAsia"/>
              </w:rPr>
              <w:t>課程規劃及分享</w:t>
            </w:r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:rsidR="00C0508F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林鎮坤/</w:t>
            </w:r>
            <w:r w:rsidRPr="00355D0F">
              <w:rPr>
                <w:rFonts w:ascii="標楷體" w:eastAsia="標楷體" w:hAnsi="標楷體"/>
              </w:rPr>
              <w:t>副教授</w:t>
            </w:r>
          </w:p>
          <w:p w:rsidR="00C0508F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陳玉枝/教授</w:t>
            </w:r>
          </w:p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林珮如/副教授</w:t>
            </w:r>
          </w:p>
        </w:tc>
      </w:tr>
      <w:tr w:rsidR="00C0508F" w:rsidRPr="00D56D7D" w:rsidTr="007C2670">
        <w:tc>
          <w:tcPr>
            <w:tcW w:w="846" w:type="dxa"/>
            <w:vMerge/>
            <w:shd w:val="clear" w:color="auto" w:fill="F2F2F2" w:themeFill="background1" w:themeFillShade="F2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15:00-15:30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0508F" w:rsidRPr="002B3641" w:rsidRDefault="00C0508F" w:rsidP="00C0508F">
            <w:pPr>
              <w:rPr>
                <w:rFonts w:ascii="標楷體" w:eastAsia="標楷體" w:hAnsi="標楷體"/>
              </w:rPr>
            </w:pPr>
            <w:r w:rsidRPr="002B3641">
              <w:rPr>
                <w:rFonts w:ascii="標楷體" w:eastAsia="標楷體" w:hAnsi="標楷體" w:hint="eastAsia"/>
              </w:rPr>
              <w:t>休息</w:t>
            </w:r>
          </w:p>
        </w:tc>
      </w:tr>
      <w:tr w:rsidR="00C0508F" w:rsidRPr="00D56D7D" w:rsidTr="007C2670">
        <w:tc>
          <w:tcPr>
            <w:tcW w:w="846" w:type="dxa"/>
            <w:vMerge/>
            <w:shd w:val="clear" w:color="auto" w:fill="F2F2F2" w:themeFill="background1" w:themeFillShade="F2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eastAsia="標楷體"/>
              </w:rPr>
            </w:pPr>
            <w:r w:rsidRPr="002B3641">
              <w:rPr>
                <w:rFonts w:eastAsia="標楷體"/>
              </w:rPr>
              <w:t>15:30-1700</w:t>
            </w:r>
          </w:p>
        </w:tc>
        <w:tc>
          <w:tcPr>
            <w:tcW w:w="1623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F405EB">
              <w:rPr>
                <w:rFonts w:ascii="標楷體" w:eastAsia="標楷體" w:hAnsi="標楷體" w:hint="eastAsia"/>
              </w:rPr>
              <w:t>共同課程</w:t>
            </w:r>
          </w:p>
        </w:tc>
        <w:tc>
          <w:tcPr>
            <w:tcW w:w="3905" w:type="dxa"/>
            <w:shd w:val="clear" w:color="auto" w:fill="E2EFD9" w:themeFill="accent6" w:themeFillTint="33"/>
            <w:vAlign w:val="center"/>
          </w:tcPr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572B5D">
              <w:rPr>
                <w:rFonts w:ascii="標楷體" w:eastAsia="標楷體" w:hAnsi="標楷體" w:hint="eastAsia"/>
              </w:rPr>
              <w:t>共備</w:t>
            </w:r>
            <w:r>
              <w:rPr>
                <w:rFonts w:ascii="標楷體" w:eastAsia="標楷體" w:hAnsi="標楷體" w:hint="eastAsia"/>
              </w:rPr>
              <w:t>及</w:t>
            </w:r>
            <w:r w:rsidRPr="00572B5D">
              <w:rPr>
                <w:rFonts w:ascii="標楷體" w:eastAsia="標楷體" w:hAnsi="標楷體" w:hint="eastAsia"/>
              </w:rPr>
              <w:t>觀議</w:t>
            </w:r>
            <w:r>
              <w:rPr>
                <w:rFonts w:ascii="標楷體" w:eastAsia="標楷體" w:hAnsi="標楷體" w:hint="eastAsia"/>
              </w:rPr>
              <w:t>課程規劃及分享</w:t>
            </w:r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:rsidR="00C0508F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林鎮坤/</w:t>
            </w:r>
            <w:r w:rsidRPr="00355D0F">
              <w:rPr>
                <w:rFonts w:ascii="標楷體" w:eastAsia="標楷體" w:hAnsi="標楷體"/>
              </w:rPr>
              <w:t>副教授</w:t>
            </w:r>
          </w:p>
          <w:p w:rsidR="00C0508F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陳玉枝/教授</w:t>
            </w:r>
          </w:p>
          <w:p w:rsidR="00C0508F" w:rsidRPr="002B3641" w:rsidRDefault="00C0508F" w:rsidP="00C0508F">
            <w:pPr>
              <w:jc w:val="center"/>
              <w:rPr>
                <w:rFonts w:ascii="標楷體" w:eastAsia="標楷體" w:hAnsi="標楷體"/>
              </w:rPr>
            </w:pPr>
            <w:r w:rsidRPr="00355D0F">
              <w:rPr>
                <w:rFonts w:ascii="標楷體" w:eastAsia="標楷體" w:hAnsi="標楷體" w:hint="eastAsia"/>
              </w:rPr>
              <w:t>林珮如/副教授</w:t>
            </w:r>
          </w:p>
        </w:tc>
      </w:tr>
    </w:tbl>
    <w:p w:rsidR="00F82A4B" w:rsidRDefault="00F82A4B" w:rsidP="00F82A4B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二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山線場次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龍田國小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4819"/>
        <w:gridCol w:w="2410"/>
      </w:tblGrid>
      <w:tr w:rsidR="00F82A4B" w:rsidRPr="00BA79E5" w:rsidTr="00892F72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A4B" w:rsidRPr="00BA79E5" w:rsidTr="00F82A4B">
        <w:trPr>
          <w:trHeight w:val="333"/>
        </w:trPr>
        <w:tc>
          <w:tcPr>
            <w:tcW w:w="988" w:type="dxa"/>
            <w:vMerge w:val="restart"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4/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59" w:type="dxa"/>
            <w:vAlign w:val="center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:30-</w:t>
            </w: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819" w:type="dxa"/>
            <w:vAlign w:val="center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龍田國小團隊</w:t>
            </w:r>
          </w:p>
        </w:tc>
      </w:tr>
      <w:tr w:rsidR="00F82A4B" w:rsidRPr="00BA79E5" w:rsidTr="00F82A4B">
        <w:trPr>
          <w:trHeight w:val="5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開幕致詞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教育處/龍田國小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Pr="005D4A4A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 w:rsidRPr="005D4A4A">
              <w:rPr>
                <w:rFonts w:ascii="標楷體" w:eastAsia="標楷體" w:hAnsi="標楷體" w:hint="eastAsia"/>
              </w:rPr>
              <w:t>課程實務暨經驗分享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劉俐伭、余尚耘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龍田國小團隊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劉俐伭、余尚耘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龍田國小團隊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劉俐伭、余尚耘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龍田國小團隊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 w:rsidRPr="005D4A4A">
              <w:rPr>
                <w:rFonts w:ascii="標楷體" w:eastAsia="標楷體" w:hAnsi="標楷體"/>
              </w:rPr>
              <w:t>分組發表(教案內容)</w:t>
            </w:r>
            <w:r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劉俐伭、余尚耘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F82A4B">
            <w:pPr>
              <w:tabs>
                <w:tab w:val="left" w:pos="709"/>
              </w:tabs>
              <w:spacing w:beforeLines="50" w:before="180" w:after="100" w:afterAutospacing="1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F82A4B" w:rsidRDefault="00F82A4B" w:rsidP="00F82A4B">
            <w:pPr>
              <w:tabs>
                <w:tab w:val="left" w:pos="709"/>
              </w:tabs>
              <w:spacing w:beforeLines="50" w:before="180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賦歸，</w:t>
            </w:r>
            <w:r>
              <w:rPr>
                <w:rFonts w:ascii="標楷體" w:eastAsia="標楷體" w:hAnsi="標楷體"/>
              </w:rPr>
              <w:t>返校試行教案</w:t>
            </w:r>
          </w:p>
        </w:tc>
        <w:tc>
          <w:tcPr>
            <w:tcW w:w="2410" w:type="dxa"/>
            <w:vAlign w:val="center"/>
          </w:tcPr>
          <w:p w:rsidR="00F82A4B" w:rsidRDefault="00F82A4B" w:rsidP="00F82A4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/26</w:t>
            </w:r>
            <w:r>
              <w:rPr>
                <w:rFonts w:ascii="標楷體" w:eastAsia="標楷體" w:hAnsi="標楷體" w:hint="eastAsia"/>
              </w:rPr>
              <w:t>將教案送交分區協作教師審查</w:t>
            </w:r>
          </w:p>
        </w:tc>
      </w:tr>
    </w:tbl>
    <w:p w:rsidR="00F82A4B" w:rsidRDefault="00F82A4B" w:rsidP="00F82A4B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</w:t>
      </w:r>
      <w:r>
        <w:rPr>
          <w:rFonts w:eastAsia="標楷體" w:hint="eastAsia"/>
          <w:b/>
          <w:sz w:val="28"/>
          <w:szCs w:val="28"/>
        </w:rPr>
        <w:t xml:space="preserve">    </w:t>
      </w:r>
      <w:r>
        <w:rPr>
          <w:rFonts w:eastAsia="標楷體" w:hint="eastAsia"/>
          <w:b/>
          <w:sz w:val="28"/>
          <w:szCs w:val="28"/>
        </w:rPr>
        <w:t xml:space="preserve"> (</w:t>
      </w:r>
      <w:r>
        <w:rPr>
          <w:rFonts w:eastAsia="標楷體" w:hint="eastAsia"/>
          <w:b/>
          <w:sz w:val="28"/>
          <w:szCs w:val="28"/>
        </w:rPr>
        <w:t>三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海線場次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成功國小，若因氣候因素影響，本場次可採線上方式辦理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4819"/>
        <w:gridCol w:w="2410"/>
      </w:tblGrid>
      <w:tr w:rsidR="00F82A4B" w:rsidRPr="00BA79E5" w:rsidTr="00892F72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A4B" w:rsidRPr="00BA79E5" w:rsidTr="00892F72">
        <w:trPr>
          <w:trHeight w:val="384"/>
        </w:trPr>
        <w:tc>
          <w:tcPr>
            <w:tcW w:w="988" w:type="dxa"/>
            <w:vMerge w:val="restart"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A79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:30-</w:t>
            </w: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81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成功國小團隊</w:t>
            </w:r>
          </w:p>
        </w:tc>
      </w:tr>
      <w:tr w:rsidR="00F82A4B" w:rsidRPr="00BA79E5" w:rsidTr="00892F72">
        <w:trPr>
          <w:trHeight w:val="636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開幕致詞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教育處/成功國小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D4A4A">
              <w:rPr>
                <w:rFonts w:ascii="標楷體" w:eastAsia="標楷體" w:hAnsi="標楷體" w:hint="eastAsia"/>
              </w:rPr>
              <w:t>課程實務暨經驗分享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曾健哲、江玟葭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成功國小團隊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曾健哲、江玟葭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成功國小團隊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曾健哲、江玟葭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成功國小團隊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D4A4A">
              <w:rPr>
                <w:rFonts w:ascii="標楷體" w:eastAsia="標楷體" w:hAnsi="標楷體"/>
              </w:rPr>
              <w:t>分組發表(教案內容)</w:t>
            </w:r>
            <w:r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曾健哲、江玟葭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賦歸，</w:t>
            </w:r>
            <w:r>
              <w:rPr>
                <w:rFonts w:ascii="標楷體" w:eastAsia="標楷體" w:hAnsi="標楷體"/>
              </w:rPr>
              <w:t>返校試行教案</w:t>
            </w:r>
          </w:p>
        </w:tc>
        <w:tc>
          <w:tcPr>
            <w:tcW w:w="2410" w:type="dxa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/26</w:t>
            </w:r>
            <w:r>
              <w:rPr>
                <w:rFonts w:ascii="標楷體" w:eastAsia="標楷體" w:hAnsi="標楷體" w:hint="eastAsia"/>
              </w:rPr>
              <w:t>將教案送交分區協作教師審查</w:t>
            </w:r>
          </w:p>
        </w:tc>
      </w:tr>
    </w:tbl>
    <w:p w:rsidR="00F82A4B" w:rsidRDefault="00F82A4B" w:rsidP="00F82A4B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 xml:space="preserve">    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四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南迴場次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大武國小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4819"/>
        <w:gridCol w:w="2410"/>
      </w:tblGrid>
      <w:tr w:rsidR="00F82A4B" w:rsidRPr="00BA79E5" w:rsidTr="00892F72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A4B" w:rsidRPr="00BA79E5" w:rsidTr="00892F72">
        <w:trPr>
          <w:trHeight w:val="384"/>
        </w:trPr>
        <w:tc>
          <w:tcPr>
            <w:tcW w:w="988" w:type="dxa"/>
            <w:vMerge w:val="restart"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A79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:30-</w:t>
            </w: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81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大武國小團隊</w:t>
            </w:r>
          </w:p>
        </w:tc>
      </w:tr>
      <w:tr w:rsidR="00F82A4B" w:rsidRPr="00BA79E5" w:rsidTr="00892F72">
        <w:trPr>
          <w:trHeight w:val="636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開幕致詞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教育處/大武國小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D4A4A">
              <w:rPr>
                <w:rFonts w:ascii="標楷體" w:eastAsia="標楷體" w:hAnsi="標楷體" w:hint="eastAsia"/>
              </w:rPr>
              <w:t>課程實務暨經驗分享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吳玉勤、石庭亦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大武國小團隊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吳玉勤、石庭亦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大武國小團隊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吳玉勤、石庭亦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大武國小團隊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D4A4A">
              <w:rPr>
                <w:rFonts w:ascii="標楷體" w:eastAsia="標楷體" w:hAnsi="標楷體"/>
              </w:rPr>
              <w:t>分組發表(教案內容)</w:t>
            </w:r>
            <w:r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吳玉勤、石庭亦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賦歸，</w:t>
            </w:r>
            <w:r>
              <w:rPr>
                <w:rFonts w:ascii="標楷體" w:eastAsia="標楷體" w:hAnsi="標楷體"/>
              </w:rPr>
              <w:t>返校試行教案</w:t>
            </w:r>
          </w:p>
        </w:tc>
        <w:tc>
          <w:tcPr>
            <w:tcW w:w="2410" w:type="dxa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/26</w:t>
            </w:r>
            <w:r>
              <w:rPr>
                <w:rFonts w:ascii="標楷體" w:eastAsia="標楷體" w:hAnsi="標楷體" w:hint="eastAsia"/>
              </w:rPr>
              <w:t>將教案送交分區協作教師審查</w:t>
            </w:r>
          </w:p>
        </w:tc>
      </w:tr>
    </w:tbl>
    <w:p w:rsidR="00F82A4B" w:rsidRDefault="00F82A4B" w:rsidP="00F82A4B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 xml:space="preserve">    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五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市區場次</w:t>
      </w:r>
      <w:r>
        <w:rPr>
          <w:rFonts w:eastAsia="標楷體" w:hint="eastAsia"/>
          <w:b/>
          <w:sz w:val="28"/>
          <w:szCs w:val="28"/>
        </w:rPr>
        <w:t>-1(</w:t>
      </w:r>
      <w:r>
        <w:rPr>
          <w:rFonts w:eastAsia="標楷體" w:hint="eastAsia"/>
          <w:b/>
          <w:sz w:val="28"/>
          <w:szCs w:val="28"/>
        </w:rPr>
        <w:t>寶桑國小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4819"/>
        <w:gridCol w:w="2410"/>
      </w:tblGrid>
      <w:tr w:rsidR="00F82A4B" w:rsidRPr="00BA79E5" w:rsidTr="00892F72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A4B" w:rsidRPr="00BA79E5" w:rsidTr="00892F72">
        <w:trPr>
          <w:trHeight w:val="384"/>
        </w:trPr>
        <w:tc>
          <w:tcPr>
            <w:tcW w:w="988" w:type="dxa"/>
            <w:vMerge w:val="restart"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A79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1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寶桑國小團隊</w:t>
            </w:r>
          </w:p>
        </w:tc>
      </w:tr>
      <w:tr w:rsidR="00F82A4B" w:rsidRPr="00BA79E5" w:rsidTr="00892F72">
        <w:trPr>
          <w:trHeight w:val="636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開幕致詞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教育處/寶桑國小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14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D4A4A">
              <w:rPr>
                <w:rFonts w:ascii="標楷體" w:eastAsia="標楷體" w:hAnsi="標楷體" w:hint="eastAsia"/>
              </w:rPr>
              <w:t>課程實務暨經驗分享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柯佳伶、塗咨綺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14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寶桑國小團隊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柯佳伶、塗咨綺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BA79E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82A4B" w:rsidRDefault="00F82A4B" w:rsidP="00F82A4B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</w:t>
      </w:r>
      <w:r>
        <w:rPr>
          <w:rFonts w:eastAsia="標楷體" w:hint="eastAsia"/>
          <w:b/>
          <w:sz w:val="28"/>
          <w:szCs w:val="28"/>
        </w:rPr>
        <w:t xml:space="preserve">     </w:t>
      </w:r>
      <w:r>
        <w:rPr>
          <w:rFonts w:eastAsia="標楷體" w:hint="eastAsia"/>
          <w:b/>
          <w:sz w:val="28"/>
          <w:szCs w:val="28"/>
        </w:rPr>
        <w:t>市區場次</w:t>
      </w:r>
      <w:r>
        <w:rPr>
          <w:rFonts w:eastAsia="標楷體" w:hint="eastAsia"/>
          <w:b/>
          <w:sz w:val="28"/>
          <w:szCs w:val="28"/>
        </w:rPr>
        <w:t>-2(</w:t>
      </w:r>
      <w:r>
        <w:rPr>
          <w:rFonts w:eastAsia="標楷體" w:hint="eastAsia"/>
          <w:b/>
          <w:sz w:val="28"/>
          <w:szCs w:val="28"/>
        </w:rPr>
        <w:t>寶桑國小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4819"/>
        <w:gridCol w:w="2410"/>
      </w:tblGrid>
      <w:tr w:rsidR="00F82A4B" w:rsidRPr="00BA79E5" w:rsidTr="00892F72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A4B" w:rsidRPr="00BA79E5" w:rsidTr="00892F72">
        <w:trPr>
          <w:trHeight w:val="384"/>
        </w:trPr>
        <w:tc>
          <w:tcPr>
            <w:tcW w:w="988" w:type="dxa"/>
            <w:vMerge w:val="restart"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A79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1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寶桑國小團隊</w:t>
            </w:r>
          </w:p>
        </w:tc>
      </w:tr>
      <w:tr w:rsidR="00F82A4B" w:rsidRPr="00BA79E5" w:rsidTr="00892F72">
        <w:trPr>
          <w:trHeight w:val="636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開幕致詞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教育處/寶桑國小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柯佳伶、塗咨綺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寶桑國小團隊</w:t>
            </w:r>
          </w:p>
        </w:tc>
      </w:tr>
      <w:tr w:rsidR="00F82A4B" w:rsidRPr="00BA79E5" w:rsidTr="00F82A4B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教案設計及撰寫</w:t>
            </w:r>
          </w:p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D4A4A">
              <w:rPr>
                <w:rFonts w:ascii="標楷體" w:eastAsia="標楷體" w:hAnsi="標楷體"/>
              </w:rPr>
              <w:t>分組發表(教案內容)</w:t>
            </w:r>
            <w:r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/>
              </w:rPr>
              <w:t>柯佳伶、塗咨綺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BA79E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/26</w:t>
            </w:r>
            <w:r>
              <w:rPr>
                <w:rFonts w:ascii="標楷體" w:eastAsia="標楷體" w:hAnsi="標楷體" w:hint="eastAsia"/>
              </w:rPr>
              <w:t>將教案送交分區協作教師審查</w:t>
            </w:r>
          </w:p>
        </w:tc>
      </w:tr>
    </w:tbl>
    <w:p w:rsidR="00F82A4B" w:rsidRDefault="00F82A4B" w:rsidP="00F82A4B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 xml:space="preserve">    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六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共同場次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新生國中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4819"/>
        <w:gridCol w:w="2410"/>
      </w:tblGrid>
      <w:tr w:rsidR="00F82A4B" w:rsidRPr="00BA79E5" w:rsidTr="00892F72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 w:rsidRPr="00BA79E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A4B" w:rsidRPr="00BA79E5" w:rsidTr="00892F72">
        <w:trPr>
          <w:trHeight w:val="384"/>
        </w:trPr>
        <w:tc>
          <w:tcPr>
            <w:tcW w:w="988" w:type="dxa"/>
            <w:vMerge w:val="restart"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A79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1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新生國中團隊</w:t>
            </w:r>
          </w:p>
        </w:tc>
      </w:tr>
      <w:tr w:rsidR="00F82A4B" w:rsidRPr="00BA79E5" w:rsidTr="00892F72">
        <w:trPr>
          <w:trHeight w:val="636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開幕致詞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教育處/新生國中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分區成果</w:t>
            </w:r>
            <w:r w:rsidRPr="005D4A4A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-山線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山線參訓教師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新生國中團隊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分區成果</w:t>
            </w:r>
            <w:r w:rsidRPr="005D4A4A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-海線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海線參訓教師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新生國中團隊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分區成果</w:t>
            </w:r>
            <w:r w:rsidRPr="005D4A4A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-南迴</w:t>
            </w:r>
          </w:p>
        </w:tc>
        <w:tc>
          <w:tcPr>
            <w:tcW w:w="2410" w:type="dxa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南迴參訓教師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79E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F82A4B" w:rsidRPr="005D4A4A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0" w:type="dxa"/>
            <w:vAlign w:val="center"/>
          </w:tcPr>
          <w:p w:rsidR="00F82A4B" w:rsidRPr="00BA79E5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新生國中團隊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 w:rsidRPr="00BA79E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分區成果</w:t>
            </w:r>
            <w:r w:rsidRPr="005D4A4A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-市區</w:t>
            </w:r>
          </w:p>
        </w:tc>
        <w:tc>
          <w:tcPr>
            <w:tcW w:w="2410" w:type="dxa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市區參訓教師</w:t>
            </w:r>
          </w:p>
        </w:tc>
      </w:tr>
      <w:tr w:rsidR="00F82A4B" w:rsidRPr="00BA79E5" w:rsidTr="00892F72">
        <w:trPr>
          <w:trHeight w:val="648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F82A4B" w:rsidRPr="00BA79E5" w:rsidRDefault="00F82A4B" w:rsidP="00892F72">
            <w:pPr>
              <w:tabs>
                <w:tab w:val="left" w:pos="709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BA79E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17</w:t>
            </w:r>
            <w:r w:rsidRPr="00BA79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19" w:type="dxa"/>
            <w:vAlign w:val="center"/>
          </w:tcPr>
          <w:p w:rsidR="00F82A4B" w:rsidRDefault="00F82A4B" w:rsidP="00892F72">
            <w:pPr>
              <w:tabs>
                <w:tab w:val="left" w:pos="709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10" w:type="dxa"/>
            <w:vAlign w:val="center"/>
          </w:tcPr>
          <w:p w:rsidR="00F82A4B" w:rsidRDefault="00F82A4B" w:rsidP="00892F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諮詢委員/教育處</w:t>
            </w:r>
          </w:p>
        </w:tc>
      </w:tr>
    </w:tbl>
    <w:p w:rsidR="00477CAA" w:rsidRDefault="00F82A4B" w:rsidP="00355D0F">
      <w:pPr>
        <w:tabs>
          <w:tab w:val="left" w:pos="709"/>
        </w:tabs>
        <w:spacing w:beforeLines="50" w:before="180" w:line="480" w:lineRule="exact"/>
        <w:jc w:val="both"/>
        <w:rPr>
          <w:rFonts w:eastAsia="標楷體" w:hint="eastAsia"/>
          <w:b/>
          <w:sz w:val="28"/>
          <w:szCs w:val="28"/>
        </w:rPr>
      </w:pPr>
      <w:r w:rsidRPr="00074274">
        <w:rPr>
          <w:rFonts w:ascii="標楷體" w:eastAsia="標楷體" w:hAnsi="標楷體" w:hint="eastAsia"/>
        </w:rPr>
        <w:t>※時間可依分區報告組數酌予調整</w:t>
      </w:r>
    </w:p>
    <w:p w:rsidR="0032176F" w:rsidRPr="00375920" w:rsidRDefault="0032176F" w:rsidP="00355D0F">
      <w:pPr>
        <w:numPr>
          <w:ilvl w:val="1"/>
          <w:numId w:val="1"/>
        </w:numPr>
        <w:tabs>
          <w:tab w:val="left" w:pos="709"/>
        </w:tabs>
        <w:spacing w:beforeLines="50" w:before="180" w:line="480" w:lineRule="exact"/>
        <w:ind w:left="709"/>
        <w:jc w:val="both"/>
        <w:rPr>
          <w:rFonts w:eastAsia="標楷體"/>
          <w:b/>
          <w:sz w:val="28"/>
          <w:szCs w:val="28"/>
        </w:rPr>
      </w:pPr>
      <w:r w:rsidRPr="00375920">
        <w:rPr>
          <w:rFonts w:eastAsia="標楷體"/>
          <w:b/>
          <w:sz w:val="28"/>
          <w:szCs w:val="28"/>
        </w:rPr>
        <w:t>注意事項：</w:t>
      </w:r>
    </w:p>
    <w:p w:rsidR="0032176F" w:rsidRPr="00375920" w:rsidRDefault="0032176F" w:rsidP="0032176F">
      <w:pPr>
        <w:tabs>
          <w:tab w:val="left" w:pos="709"/>
        </w:tabs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375920">
        <w:rPr>
          <w:rFonts w:ascii="標楷體" w:eastAsia="標楷體" w:hAnsi="標楷體"/>
          <w:sz w:val="28"/>
          <w:szCs w:val="28"/>
        </w:rPr>
        <w:t>一、協作教師請於4/16上午10點到場參與回流研習</w:t>
      </w:r>
      <w:r w:rsidRPr="00375920">
        <w:rPr>
          <w:rFonts w:ascii="標楷體" w:eastAsia="標楷體" w:hAnsi="標楷體" w:hint="eastAsia"/>
          <w:sz w:val="28"/>
          <w:szCs w:val="28"/>
        </w:rPr>
        <w:t>。</w:t>
      </w:r>
    </w:p>
    <w:p w:rsidR="0032176F" w:rsidRPr="00375920" w:rsidRDefault="0032176F" w:rsidP="0032176F">
      <w:pPr>
        <w:tabs>
          <w:tab w:val="left" w:pos="709"/>
        </w:tabs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375920">
        <w:rPr>
          <w:rFonts w:ascii="標楷體" w:eastAsia="標楷體" w:hAnsi="標楷體" w:hint="eastAsia"/>
          <w:sz w:val="28"/>
          <w:szCs w:val="28"/>
        </w:rPr>
        <w:t>二、</w:t>
      </w:r>
      <w:r w:rsidR="00F82A4B" w:rsidRPr="00C465E2">
        <w:rPr>
          <w:rFonts w:ascii="標楷體" w:eastAsia="標楷體" w:hAnsi="標楷體" w:hint="eastAsia"/>
          <w:sz w:val="28"/>
          <w:szCs w:val="28"/>
        </w:rPr>
        <w:t>各區參訓人員教案請於5</w:t>
      </w:r>
      <w:r w:rsidR="00F82A4B" w:rsidRPr="00C465E2">
        <w:rPr>
          <w:rFonts w:ascii="標楷體" w:eastAsia="標楷體" w:hAnsi="標楷體"/>
          <w:sz w:val="28"/>
          <w:szCs w:val="28"/>
        </w:rPr>
        <w:t>/26</w:t>
      </w:r>
      <w:r w:rsidR="00F82A4B" w:rsidRPr="00C465E2">
        <w:rPr>
          <w:rFonts w:ascii="標楷體" w:eastAsia="標楷體" w:hAnsi="標楷體" w:hint="eastAsia"/>
          <w:sz w:val="28"/>
          <w:szCs w:val="28"/>
        </w:rPr>
        <w:t>前送交分區協作教師審查，協作教師如有疑難再向本計畫委員諮詢。</w:t>
      </w:r>
    </w:p>
    <w:p w:rsidR="0032176F" w:rsidRPr="00375920" w:rsidRDefault="0032176F" w:rsidP="0032176F">
      <w:pPr>
        <w:tabs>
          <w:tab w:val="left" w:pos="709"/>
        </w:tabs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375920">
        <w:rPr>
          <w:rFonts w:ascii="標楷體" w:eastAsia="標楷體" w:hAnsi="標楷體"/>
          <w:sz w:val="28"/>
          <w:szCs w:val="28"/>
        </w:rPr>
        <w:t>三、</w:t>
      </w:r>
      <w:r w:rsidR="002A3C00" w:rsidRPr="00375920">
        <w:rPr>
          <w:rFonts w:ascii="標楷體" w:eastAsia="標楷體" w:hAnsi="標楷體"/>
          <w:sz w:val="28"/>
          <w:szCs w:val="28"/>
        </w:rPr>
        <w:t>教案試行前</w:t>
      </w:r>
      <w:r w:rsidR="003E1469" w:rsidRPr="00375920">
        <w:rPr>
          <w:rFonts w:ascii="標楷體" w:eastAsia="標楷體" w:hAnsi="標楷體"/>
          <w:sz w:val="28"/>
          <w:szCs w:val="28"/>
        </w:rPr>
        <w:t>請先填寫表單</w:t>
      </w:r>
      <w:r w:rsidR="00356D44" w:rsidRPr="00375920">
        <w:rPr>
          <w:rFonts w:ascii="標楷體" w:eastAsia="標楷體" w:hAnsi="標楷體"/>
          <w:sz w:val="28"/>
          <w:szCs w:val="28"/>
        </w:rPr>
        <w:t>(</w:t>
      </w:r>
      <w:r w:rsidR="00567AA7" w:rsidRPr="00375920">
        <w:rPr>
          <w:rFonts w:ascii="標楷體" w:eastAsia="標楷體" w:hAnsi="標楷體"/>
          <w:sz w:val="28"/>
          <w:szCs w:val="28"/>
        </w:rPr>
        <w:t>https://forms.gle/U1EWCVn1eh3SNA798</w:t>
      </w:r>
      <w:r w:rsidR="00356D44" w:rsidRPr="00375920">
        <w:rPr>
          <w:rFonts w:ascii="標楷體" w:eastAsia="標楷體" w:hAnsi="標楷體"/>
          <w:sz w:val="28"/>
          <w:szCs w:val="28"/>
        </w:rPr>
        <w:t>)</w:t>
      </w:r>
      <w:r w:rsidR="003E1469" w:rsidRPr="00375920">
        <w:rPr>
          <w:rFonts w:ascii="標楷體" w:eastAsia="標楷體" w:hAnsi="標楷體"/>
          <w:sz w:val="28"/>
          <w:szCs w:val="28"/>
        </w:rPr>
        <w:t>，以利諮詢委員、中心及分區夥伴入校協助觀課。</w:t>
      </w:r>
    </w:p>
    <w:p w:rsidR="005467AF" w:rsidRPr="00375920" w:rsidRDefault="003E1469" w:rsidP="0032176F">
      <w:pPr>
        <w:tabs>
          <w:tab w:val="left" w:pos="709"/>
        </w:tabs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375920">
        <w:rPr>
          <w:rFonts w:ascii="標楷體" w:eastAsia="標楷體" w:hAnsi="標楷體"/>
          <w:sz w:val="28"/>
          <w:szCs w:val="28"/>
        </w:rPr>
        <w:t>四、參訓人員112學年度將進行適應體育公開課，</w:t>
      </w:r>
      <w:r w:rsidR="00D95D12" w:rsidRPr="00375920">
        <w:rPr>
          <w:rFonts w:ascii="標楷體" w:eastAsia="標楷體" w:hAnsi="標楷體"/>
          <w:sz w:val="28"/>
          <w:szCs w:val="28"/>
        </w:rPr>
        <w:t>預計以</w:t>
      </w:r>
    </w:p>
    <w:p w:rsidR="005467AF" w:rsidRPr="00375920" w:rsidRDefault="00D95D12" w:rsidP="0032176F">
      <w:pPr>
        <w:tabs>
          <w:tab w:val="left" w:pos="709"/>
        </w:tabs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375920">
        <w:rPr>
          <w:rFonts w:ascii="標楷體" w:eastAsia="標楷體" w:hAnsi="標楷體"/>
          <w:sz w:val="28"/>
          <w:szCs w:val="28"/>
        </w:rPr>
        <w:t>錄影(</w:t>
      </w:r>
      <w:hyperlink r:id="rId7" w:history="1">
        <w:r w:rsidR="005467AF" w:rsidRPr="00375920">
          <w:rPr>
            <w:rStyle w:val="a5"/>
            <w:rFonts w:ascii="標楷體" w:eastAsia="標楷體" w:hAnsi="標楷體"/>
            <w:color w:val="auto"/>
            <w:sz w:val="28"/>
            <w:szCs w:val="28"/>
          </w:rPr>
          <w:t>https://reurl.cc/n7YR22)、</w:t>
        </w:r>
      </w:hyperlink>
    </w:p>
    <w:p w:rsidR="003E1469" w:rsidRPr="00375920" w:rsidRDefault="00D95D12" w:rsidP="0032176F">
      <w:pPr>
        <w:tabs>
          <w:tab w:val="left" w:pos="709"/>
        </w:tabs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375920">
        <w:rPr>
          <w:rFonts w:ascii="標楷體" w:eastAsia="標楷體" w:hAnsi="標楷體"/>
          <w:sz w:val="28"/>
          <w:szCs w:val="28"/>
        </w:rPr>
        <w:t>填寫線上回饋表單(</w:t>
      </w:r>
      <w:r w:rsidR="005467AF" w:rsidRPr="00375920">
        <w:rPr>
          <w:rFonts w:ascii="標楷體" w:eastAsia="標楷體" w:hAnsi="標楷體"/>
          <w:sz w:val="28"/>
          <w:szCs w:val="28"/>
        </w:rPr>
        <w:t>https://forms.gle/9mCVyXsdV8oV7hgY7</w:t>
      </w:r>
      <w:r w:rsidRPr="00375920">
        <w:rPr>
          <w:rFonts w:ascii="標楷體" w:eastAsia="標楷體" w:hAnsi="標楷體"/>
          <w:sz w:val="28"/>
          <w:szCs w:val="28"/>
        </w:rPr>
        <w:t>)方式進行</w:t>
      </w:r>
      <w:r w:rsidR="003E1469" w:rsidRPr="00375920">
        <w:rPr>
          <w:rFonts w:ascii="標楷體" w:eastAsia="標楷體" w:hAnsi="標楷體"/>
          <w:sz w:val="28"/>
          <w:szCs w:val="28"/>
        </w:rPr>
        <w:t>。</w:t>
      </w:r>
    </w:p>
    <w:p w:rsidR="00355D0F" w:rsidRPr="001F6348" w:rsidRDefault="00355D0F" w:rsidP="00355D0F">
      <w:pPr>
        <w:numPr>
          <w:ilvl w:val="1"/>
          <w:numId w:val="1"/>
        </w:numPr>
        <w:tabs>
          <w:tab w:val="left" w:pos="709"/>
        </w:tabs>
        <w:spacing w:beforeLines="50" w:before="180" w:line="480" w:lineRule="exact"/>
        <w:ind w:left="709"/>
        <w:jc w:val="both"/>
        <w:rPr>
          <w:rFonts w:eastAsia="標楷體"/>
          <w:b/>
          <w:sz w:val="28"/>
          <w:szCs w:val="28"/>
        </w:rPr>
      </w:pPr>
      <w:r w:rsidRPr="001F6348">
        <w:rPr>
          <w:rFonts w:eastAsia="標楷體" w:hint="eastAsia"/>
          <w:b/>
          <w:sz w:val="28"/>
          <w:szCs w:val="28"/>
        </w:rPr>
        <w:t>其他</w:t>
      </w:r>
    </w:p>
    <w:p w:rsidR="00355D0F" w:rsidRPr="00770F55" w:rsidRDefault="00355D0F" w:rsidP="00355D0F">
      <w:pPr>
        <w:numPr>
          <w:ilvl w:val="0"/>
          <w:numId w:val="2"/>
        </w:numPr>
        <w:tabs>
          <w:tab w:val="left" w:pos="709"/>
        </w:tabs>
        <w:spacing w:beforeLines="50" w:before="180" w:line="480" w:lineRule="exact"/>
        <w:ind w:left="1276" w:hanging="568"/>
        <w:jc w:val="both"/>
        <w:rPr>
          <w:rFonts w:eastAsia="標楷體"/>
          <w:sz w:val="28"/>
          <w:szCs w:val="28"/>
        </w:rPr>
      </w:pPr>
      <w:r w:rsidRPr="00770F55">
        <w:rPr>
          <w:rFonts w:eastAsia="標楷體" w:hint="eastAsia"/>
          <w:sz w:val="28"/>
          <w:szCs w:val="28"/>
        </w:rPr>
        <w:t>獎勵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355D0F" w:rsidRPr="00770F55" w:rsidTr="0073276F">
        <w:trPr>
          <w:trHeight w:val="363"/>
        </w:trPr>
        <w:tc>
          <w:tcPr>
            <w:tcW w:w="3544" w:type="dxa"/>
            <w:shd w:val="clear" w:color="auto" w:fill="F2F2F2" w:themeFill="background1" w:themeFillShade="F2"/>
          </w:tcPr>
          <w:p w:rsidR="00355D0F" w:rsidRPr="00770F55" w:rsidRDefault="00355D0F" w:rsidP="00306B94">
            <w:pPr>
              <w:jc w:val="center"/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55D0F" w:rsidRPr="00770F55" w:rsidRDefault="00355D0F" w:rsidP="00306B94">
            <w:pPr>
              <w:jc w:val="center"/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355D0F" w:rsidRPr="00770F55" w:rsidRDefault="00355D0F" w:rsidP="00306B94">
            <w:pPr>
              <w:jc w:val="center"/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獎勵辦法</w:t>
            </w:r>
          </w:p>
        </w:tc>
      </w:tr>
      <w:tr w:rsidR="00355D0F" w:rsidRPr="00770F55" w:rsidTr="00306B94">
        <w:tc>
          <w:tcPr>
            <w:tcW w:w="3544" w:type="dxa"/>
            <w:shd w:val="clear" w:color="auto" w:fill="auto"/>
          </w:tcPr>
          <w:p w:rsidR="00355D0F" w:rsidRPr="00770F55" w:rsidRDefault="00355D0F" w:rsidP="00306B94">
            <w:pPr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參與(4/</w:t>
            </w:r>
            <w:r w:rsidR="00477CAA">
              <w:rPr>
                <w:rFonts w:ascii="標楷體" w:eastAsia="標楷體" w:hAnsi="標楷體" w:hint="eastAsia"/>
              </w:rPr>
              <w:t>15</w:t>
            </w:r>
            <w:r w:rsidRPr="00770F55">
              <w:rPr>
                <w:rFonts w:ascii="標楷體" w:eastAsia="標楷體" w:hAnsi="標楷體" w:hint="eastAsia"/>
              </w:rPr>
              <w:t>、4/</w:t>
            </w:r>
            <w:r w:rsidR="00477CAA">
              <w:rPr>
                <w:rFonts w:ascii="標楷體" w:eastAsia="標楷體" w:hAnsi="標楷體" w:hint="eastAsia"/>
              </w:rPr>
              <w:t>16</w:t>
            </w:r>
            <w:r w:rsidRPr="00770F55">
              <w:rPr>
                <w:rFonts w:ascii="標楷體" w:eastAsia="標楷體" w:hAnsi="標楷體" w:hint="eastAsia"/>
              </w:rPr>
              <w:t>、6/</w:t>
            </w:r>
            <w:r w:rsidR="00477CAA">
              <w:rPr>
                <w:rFonts w:ascii="標楷體" w:eastAsia="標楷體" w:hAnsi="標楷體" w:hint="eastAsia"/>
              </w:rPr>
              <w:t>3</w:t>
            </w:r>
            <w:r w:rsidRPr="00770F55">
              <w:rPr>
                <w:rFonts w:ascii="標楷體" w:eastAsia="標楷體" w:hAnsi="標楷體" w:hint="eastAsia"/>
              </w:rPr>
              <w:t>)之研習</w:t>
            </w:r>
          </w:p>
        </w:tc>
        <w:tc>
          <w:tcPr>
            <w:tcW w:w="1843" w:type="dxa"/>
            <w:shd w:val="clear" w:color="auto" w:fill="auto"/>
          </w:tcPr>
          <w:p w:rsidR="00355D0F" w:rsidRPr="00770F55" w:rsidRDefault="00355D0F" w:rsidP="00306B94">
            <w:pPr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第貳類第四項</w:t>
            </w:r>
          </w:p>
        </w:tc>
        <w:tc>
          <w:tcPr>
            <w:tcW w:w="3260" w:type="dxa"/>
            <w:shd w:val="clear" w:color="auto" w:fill="auto"/>
          </w:tcPr>
          <w:p w:rsidR="00355D0F" w:rsidRPr="00770F55" w:rsidRDefault="00355D0F" w:rsidP="00306B94">
            <w:pPr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敘嘉獎1次</w:t>
            </w:r>
          </w:p>
        </w:tc>
      </w:tr>
      <w:tr w:rsidR="00355D0F" w:rsidRPr="00770F55" w:rsidTr="00306B94">
        <w:tc>
          <w:tcPr>
            <w:tcW w:w="3544" w:type="dxa"/>
            <w:shd w:val="clear" w:color="auto" w:fill="auto"/>
          </w:tcPr>
          <w:p w:rsidR="00355D0F" w:rsidRPr="00770F55" w:rsidRDefault="00355D0F" w:rsidP="00306B94">
            <w:pPr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撰寫、共備且執行適應體育教案</w:t>
            </w:r>
          </w:p>
        </w:tc>
        <w:tc>
          <w:tcPr>
            <w:tcW w:w="1843" w:type="dxa"/>
            <w:shd w:val="clear" w:color="auto" w:fill="auto"/>
          </w:tcPr>
          <w:p w:rsidR="00355D0F" w:rsidRPr="00770F55" w:rsidRDefault="00355D0F" w:rsidP="00306B94">
            <w:pPr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第貳類第四項</w:t>
            </w:r>
          </w:p>
        </w:tc>
        <w:tc>
          <w:tcPr>
            <w:tcW w:w="3260" w:type="dxa"/>
            <w:shd w:val="clear" w:color="auto" w:fill="auto"/>
          </w:tcPr>
          <w:p w:rsidR="00355D0F" w:rsidRPr="00770F55" w:rsidRDefault="00355D0F" w:rsidP="00306B94">
            <w:pPr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敘嘉獎1次</w:t>
            </w:r>
          </w:p>
        </w:tc>
      </w:tr>
      <w:tr w:rsidR="00355D0F" w:rsidRPr="00770F55" w:rsidTr="00306B94">
        <w:tc>
          <w:tcPr>
            <w:tcW w:w="3544" w:type="dxa"/>
            <w:shd w:val="clear" w:color="auto" w:fill="auto"/>
          </w:tcPr>
          <w:p w:rsidR="00355D0F" w:rsidRPr="00770F55" w:rsidRDefault="00355D0F" w:rsidP="00306B94">
            <w:pPr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lastRenderedPageBreak/>
              <w:t>辦理</w:t>
            </w:r>
            <w:r w:rsidRPr="00770F55">
              <w:rPr>
                <w:rFonts w:ascii="標楷體" w:eastAsia="標楷體" w:hAnsi="標楷體"/>
              </w:rPr>
              <w:t>11</w:t>
            </w:r>
            <w:r w:rsidR="00477CAA">
              <w:rPr>
                <w:rFonts w:ascii="標楷體" w:eastAsia="標楷體" w:hAnsi="標楷體"/>
              </w:rPr>
              <w:t>2</w:t>
            </w:r>
            <w:r w:rsidRPr="00770F55">
              <w:rPr>
                <w:rFonts w:ascii="標楷體" w:eastAsia="標楷體" w:hAnsi="標楷體"/>
              </w:rPr>
              <w:t xml:space="preserve"> 年各縣市健體與特教領域輔導團跨域增能</w:t>
            </w:r>
            <w:r w:rsidRPr="00770F55">
              <w:rPr>
                <w:rFonts w:ascii="標楷體" w:eastAsia="標楷體" w:hAnsi="標楷體" w:hint="eastAsia"/>
              </w:rPr>
              <w:t>研習</w:t>
            </w:r>
          </w:p>
        </w:tc>
        <w:tc>
          <w:tcPr>
            <w:tcW w:w="1843" w:type="dxa"/>
            <w:shd w:val="clear" w:color="auto" w:fill="auto"/>
          </w:tcPr>
          <w:p w:rsidR="00355D0F" w:rsidRPr="00770F55" w:rsidRDefault="00355D0F" w:rsidP="00306B94">
            <w:pPr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第參類第一項</w:t>
            </w:r>
          </w:p>
        </w:tc>
        <w:tc>
          <w:tcPr>
            <w:tcW w:w="3260" w:type="dxa"/>
            <w:shd w:val="clear" w:color="auto" w:fill="auto"/>
          </w:tcPr>
          <w:p w:rsidR="00355D0F" w:rsidRPr="00770F55" w:rsidRDefault="00355D0F" w:rsidP="00306B94">
            <w:pPr>
              <w:rPr>
                <w:rFonts w:ascii="標楷體" w:eastAsia="標楷體" w:hAnsi="標楷體"/>
              </w:rPr>
            </w:pPr>
            <w:r w:rsidRPr="00770F55">
              <w:rPr>
                <w:rFonts w:ascii="標楷體" w:eastAsia="標楷體" w:hAnsi="標楷體" w:hint="eastAsia"/>
              </w:rPr>
              <w:t>依規定核予工作人員敘獎(請學校提報獎勵名單)</w:t>
            </w:r>
          </w:p>
        </w:tc>
      </w:tr>
    </w:tbl>
    <w:p w:rsidR="00355D0F" w:rsidRPr="00770F55" w:rsidRDefault="00355D0F" w:rsidP="00355D0F">
      <w:pPr>
        <w:numPr>
          <w:ilvl w:val="0"/>
          <w:numId w:val="2"/>
        </w:numPr>
        <w:tabs>
          <w:tab w:val="left" w:pos="709"/>
        </w:tabs>
        <w:spacing w:beforeLines="50" w:before="180" w:line="480" w:lineRule="exact"/>
        <w:ind w:left="1276" w:hanging="568"/>
        <w:jc w:val="both"/>
        <w:rPr>
          <w:rFonts w:eastAsia="標楷體"/>
          <w:sz w:val="28"/>
          <w:szCs w:val="28"/>
        </w:rPr>
      </w:pPr>
      <w:r w:rsidRPr="00770F55">
        <w:rPr>
          <w:rFonts w:eastAsia="標楷體" w:hint="eastAsia"/>
          <w:sz w:val="28"/>
          <w:szCs w:val="28"/>
        </w:rPr>
        <w:t>適應體育種子教師</w:t>
      </w:r>
    </w:p>
    <w:p w:rsidR="00D52634" w:rsidRPr="00375920" w:rsidRDefault="00355D0F" w:rsidP="00477CAA">
      <w:pPr>
        <w:tabs>
          <w:tab w:val="left" w:pos="709"/>
        </w:tabs>
        <w:spacing w:beforeLines="50" w:before="180" w:line="480" w:lineRule="exact"/>
        <w:ind w:left="1276"/>
        <w:jc w:val="both"/>
        <w:rPr>
          <w:rFonts w:eastAsia="標楷體"/>
          <w:sz w:val="28"/>
          <w:szCs w:val="28"/>
        </w:rPr>
      </w:pPr>
      <w:r w:rsidRPr="00770F55">
        <w:rPr>
          <w:rFonts w:eastAsia="標楷體" w:hint="eastAsia"/>
          <w:sz w:val="28"/>
          <w:szCs w:val="28"/>
        </w:rPr>
        <w:t>完整參與本</w:t>
      </w:r>
      <w:r w:rsidRPr="00375920">
        <w:rPr>
          <w:rFonts w:eastAsia="標楷體" w:hint="eastAsia"/>
          <w:sz w:val="28"/>
          <w:szCs w:val="28"/>
        </w:rPr>
        <w:t>次研習且撰寫、執行適應體育教案者，核予本縣適應體育種子教師之證書</w:t>
      </w:r>
      <w:r w:rsidR="00477CAA" w:rsidRPr="00375920">
        <w:rPr>
          <w:rFonts w:eastAsia="標楷體" w:hint="eastAsia"/>
          <w:sz w:val="28"/>
          <w:szCs w:val="28"/>
        </w:rPr>
        <w:t>，</w:t>
      </w:r>
      <w:r w:rsidR="005467AF" w:rsidRPr="00375920">
        <w:rPr>
          <w:rFonts w:eastAsia="標楷體" w:hint="eastAsia"/>
          <w:sz w:val="28"/>
          <w:szCs w:val="28"/>
        </w:rPr>
        <w:t>明年度</w:t>
      </w:r>
      <w:r w:rsidR="00477CAA" w:rsidRPr="00375920">
        <w:rPr>
          <w:rFonts w:eastAsia="標楷體" w:hint="eastAsia"/>
          <w:sz w:val="28"/>
          <w:szCs w:val="28"/>
        </w:rPr>
        <w:t>務必</w:t>
      </w:r>
      <w:r w:rsidR="005467AF" w:rsidRPr="00375920">
        <w:rPr>
          <w:rFonts w:eastAsia="標楷體" w:hint="eastAsia"/>
          <w:sz w:val="28"/>
          <w:szCs w:val="28"/>
        </w:rPr>
        <w:t>受邀</w:t>
      </w:r>
      <w:r w:rsidR="00477CAA" w:rsidRPr="00375920">
        <w:rPr>
          <w:rFonts w:eastAsia="標楷體" w:hint="eastAsia"/>
          <w:sz w:val="28"/>
          <w:szCs w:val="28"/>
        </w:rPr>
        <w:t>協助培訓下梯次種子教師</w:t>
      </w:r>
      <w:r w:rsidR="00BA79E5">
        <w:rPr>
          <w:rFonts w:eastAsia="標楷體" w:hint="eastAsia"/>
          <w:sz w:val="28"/>
          <w:szCs w:val="28"/>
        </w:rPr>
        <w:t>，以利於推廣與傳承</w:t>
      </w:r>
      <w:r w:rsidRPr="00375920">
        <w:rPr>
          <w:rFonts w:eastAsia="標楷體" w:hint="eastAsia"/>
          <w:sz w:val="28"/>
          <w:szCs w:val="28"/>
        </w:rPr>
        <w:t>。</w:t>
      </w:r>
    </w:p>
    <w:p w:rsidR="00D52634" w:rsidRDefault="00D5263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B4611" w:rsidRDefault="00D52634" w:rsidP="00D52634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附件</w:t>
      </w:r>
      <w:r w:rsidR="00D10FC8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：分區調訓學校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D52634" w:rsidRPr="00F24C9E" w:rsidTr="005F4530">
        <w:trPr>
          <w:trHeight w:val="350"/>
        </w:trPr>
        <w:tc>
          <w:tcPr>
            <w:tcW w:w="1413" w:type="dxa"/>
            <w:vAlign w:val="center"/>
          </w:tcPr>
          <w:p w:rsidR="00D52634" w:rsidRPr="00F24C9E" w:rsidRDefault="00D52634" w:rsidP="007068A1">
            <w:pPr>
              <w:tabs>
                <w:tab w:val="left" w:pos="709"/>
              </w:tabs>
              <w:spacing w:line="480" w:lineRule="exact"/>
              <w:jc w:val="center"/>
              <w:rPr>
                <w:rFonts w:eastAsia="標楷體"/>
              </w:rPr>
            </w:pPr>
            <w:r w:rsidRPr="00F24C9E">
              <w:rPr>
                <w:rFonts w:eastAsia="標楷體" w:hint="eastAsia"/>
              </w:rPr>
              <w:t>分區</w:t>
            </w:r>
          </w:p>
        </w:tc>
        <w:tc>
          <w:tcPr>
            <w:tcW w:w="4107" w:type="dxa"/>
            <w:vAlign w:val="center"/>
          </w:tcPr>
          <w:p w:rsidR="00D52634" w:rsidRPr="00F24C9E" w:rsidRDefault="00D52634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eastAsia="標楷體"/>
              </w:rPr>
            </w:pPr>
            <w:r w:rsidRPr="00F24C9E">
              <w:rPr>
                <w:rFonts w:eastAsia="標楷體" w:hint="eastAsia"/>
              </w:rPr>
              <w:t>國中</w:t>
            </w:r>
          </w:p>
        </w:tc>
        <w:tc>
          <w:tcPr>
            <w:tcW w:w="4108" w:type="dxa"/>
            <w:vAlign w:val="center"/>
          </w:tcPr>
          <w:p w:rsidR="00D52634" w:rsidRPr="00F24C9E" w:rsidRDefault="00D52634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eastAsia="標楷體"/>
              </w:rPr>
            </w:pPr>
            <w:r w:rsidRPr="00F24C9E">
              <w:rPr>
                <w:rFonts w:eastAsia="標楷體" w:hint="eastAsia"/>
              </w:rPr>
              <w:t>國小</w:t>
            </w:r>
          </w:p>
        </w:tc>
      </w:tr>
      <w:tr w:rsidR="00D52634" w:rsidRPr="00F24C9E" w:rsidTr="005F4530">
        <w:tc>
          <w:tcPr>
            <w:tcW w:w="1413" w:type="dxa"/>
            <w:vAlign w:val="center"/>
          </w:tcPr>
          <w:p w:rsidR="00D52634" w:rsidRPr="00F24C9E" w:rsidRDefault="00D52634" w:rsidP="007068A1">
            <w:pPr>
              <w:tabs>
                <w:tab w:val="left" w:pos="709"/>
              </w:tabs>
              <w:spacing w:line="480" w:lineRule="exact"/>
              <w:jc w:val="center"/>
              <w:rPr>
                <w:rFonts w:eastAsia="標楷體"/>
              </w:rPr>
            </w:pPr>
            <w:r w:rsidRPr="00F24C9E">
              <w:rPr>
                <w:rFonts w:eastAsia="標楷體" w:hint="eastAsia"/>
              </w:rPr>
              <w:t>市區</w:t>
            </w:r>
          </w:p>
        </w:tc>
        <w:tc>
          <w:tcPr>
            <w:tcW w:w="4107" w:type="dxa"/>
          </w:tcPr>
          <w:p w:rsidR="00560D7C" w:rsidRPr="00F24C9E" w:rsidRDefault="00560D7C" w:rsidP="007068A1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務必參加：</w:t>
            </w:r>
            <w:r w:rsidRPr="00560D7C">
              <w:rPr>
                <w:rFonts w:ascii="標楷體" w:eastAsia="標楷體" w:hAnsi="標楷體" w:cs="Arial"/>
                <w:color w:val="000000"/>
                <w:kern w:val="0"/>
              </w:rPr>
              <w:t>卑南、豐田、寶桑、東海、均一</w:t>
            </w: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、知本(</w:t>
            </w:r>
            <w:r w:rsidR="00C617B7" w:rsidRPr="00F24C9E">
              <w:rPr>
                <w:rFonts w:ascii="標楷體" w:eastAsia="標楷體" w:hAnsi="標楷體" w:cs="Arial"/>
                <w:color w:val="000000"/>
                <w:kern w:val="0"/>
              </w:rPr>
              <w:t>特</w:t>
            </w:r>
            <w:r w:rsidR="0021765A" w:rsidRPr="0021765A">
              <w:rPr>
                <w:rFonts w:ascii="標楷體" w:eastAsia="標楷體" w:hAnsi="標楷體" w:cs="Arial" w:hint="eastAsia"/>
                <w:color w:val="000000"/>
                <w:kern w:val="0"/>
              </w:rPr>
              <w:t>師未取得資格</w:t>
            </w: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)</w:t>
            </w:r>
          </w:p>
          <w:p w:rsidR="00560D7C" w:rsidRPr="00F24C9E" w:rsidRDefault="00560D7C" w:rsidP="007068A1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24C9E">
              <w:rPr>
                <w:rFonts w:ascii="標楷體" w:eastAsia="標楷體" w:hAnsi="標楷體" w:cs="Arial" w:hint="eastAsia"/>
                <w:color w:val="000000"/>
                <w:kern w:val="0"/>
              </w:rPr>
              <w:t>鼓勵參加：新生、東特</w:t>
            </w:r>
          </w:p>
        </w:tc>
        <w:tc>
          <w:tcPr>
            <w:tcW w:w="4108" w:type="dxa"/>
          </w:tcPr>
          <w:p w:rsidR="00D52634" w:rsidRPr="00F24C9E" w:rsidRDefault="00560D7C" w:rsidP="007068A1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務必參加：</w:t>
            </w:r>
            <w:r w:rsidRPr="00560D7C">
              <w:rPr>
                <w:rFonts w:ascii="標楷體" w:eastAsia="標楷體" w:hAnsi="標楷體" w:cs="Arial"/>
                <w:color w:val="000000"/>
                <w:kern w:val="0"/>
              </w:rPr>
              <w:t>仁愛、太平、知本</w:t>
            </w:r>
            <w:r w:rsidRPr="00F24C9E">
              <w:rPr>
                <w:rFonts w:ascii="標楷體" w:eastAsia="標楷體" w:hAnsi="標楷體" w:cs="新細明體"/>
                <w:kern w:val="0"/>
              </w:rPr>
              <w:t>、</w:t>
            </w:r>
            <w:r w:rsidRPr="00560D7C">
              <w:rPr>
                <w:rFonts w:ascii="標楷體" w:eastAsia="標楷體" w:hAnsi="標楷體" w:cs="Arial"/>
                <w:color w:val="000000"/>
                <w:kern w:val="0"/>
              </w:rPr>
              <w:t>均一、新生、附小、賓朗、馬蘭、康樂、豐里、豐田、卑南、豐榮、富山、東海</w:t>
            </w: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、</w:t>
            </w:r>
            <w:r w:rsidR="00356D44">
              <w:rPr>
                <w:rFonts w:ascii="標楷體" w:eastAsia="標楷體" w:hAnsi="標楷體" w:cs="Arial"/>
                <w:color w:val="000000"/>
                <w:kern w:val="0"/>
              </w:rPr>
              <w:t>復興、</w:t>
            </w:r>
            <w:r w:rsidRPr="00560D7C">
              <w:rPr>
                <w:rFonts w:ascii="標楷體" w:eastAsia="標楷體" w:hAnsi="標楷體" w:cs="Arial"/>
                <w:color w:val="000000"/>
                <w:kern w:val="0"/>
              </w:rPr>
              <w:t>豐年</w:t>
            </w: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(</w:t>
            </w:r>
            <w:r w:rsidR="00C617B7">
              <w:rPr>
                <w:rFonts w:ascii="標楷體" w:eastAsia="標楷體" w:hAnsi="標楷體" w:cs="Arial" w:hint="eastAsia"/>
                <w:color w:val="000000"/>
                <w:kern w:val="0"/>
              </w:rPr>
              <w:t>普</w:t>
            </w: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師未取得資格)</w:t>
            </w:r>
          </w:p>
          <w:p w:rsidR="00560D7C" w:rsidRPr="00F24C9E" w:rsidRDefault="00560D7C" w:rsidP="007068A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鼓勵參加：寶桑</w:t>
            </w:r>
          </w:p>
        </w:tc>
      </w:tr>
      <w:tr w:rsidR="00D52634" w:rsidRPr="00F24C9E" w:rsidTr="005F4530">
        <w:trPr>
          <w:trHeight w:val="660"/>
        </w:trPr>
        <w:tc>
          <w:tcPr>
            <w:tcW w:w="1413" w:type="dxa"/>
            <w:vAlign w:val="center"/>
          </w:tcPr>
          <w:p w:rsidR="00D52634" w:rsidRPr="00F24C9E" w:rsidRDefault="00D52634" w:rsidP="007068A1">
            <w:pPr>
              <w:tabs>
                <w:tab w:val="left" w:pos="709"/>
              </w:tabs>
              <w:spacing w:line="480" w:lineRule="exact"/>
              <w:jc w:val="center"/>
              <w:rPr>
                <w:rFonts w:eastAsia="標楷體"/>
              </w:rPr>
            </w:pPr>
            <w:r w:rsidRPr="00F24C9E">
              <w:rPr>
                <w:rFonts w:eastAsia="標楷體" w:hint="eastAsia"/>
              </w:rPr>
              <w:t>山線</w:t>
            </w:r>
          </w:p>
        </w:tc>
        <w:tc>
          <w:tcPr>
            <w:tcW w:w="4107" w:type="dxa"/>
          </w:tcPr>
          <w:p w:rsidR="00D52634" w:rsidRPr="00F24C9E" w:rsidRDefault="00560D7C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務必參加：初鹿(普師未取得資格)、關山</w:t>
            </w:r>
            <w:r w:rsidR="00356D44" w:rsidRPr="00F24C9E">
              <w:rPr>
                <w:rFonts w:ascii="標楷體" w:eastAsia="標楷體" w:hAnsi="標楷體" w:cs="Arial"/>
                <w:color w:val="000000"/>
                <w:kern w:val="0"/>
              </w:rPr>
              <w:t>(普師未取得資格)</w:t>
            </w:r>
            <w:r w:rsidR="00356D44">
              <w:rPr>
                <w:rFonts w:ascii="標楷體" w:eastAsia="標楷體" w:hAnsi="標楷體" w:cs="Arial"/>
                <w:color w:val="000000"/>
                <w:kern w:val="0"/>
              </w:rPr>
              <w:t>、池上</w:t>
            </w:r>
          </w:p>
          <w:p w:rsidR="00560D7C" w:rsidRPr="00F24C9E" w:rsidRDefault="00560D7C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鼓勵參加：海端</w:t>
            </w:r>
          </w:p>
        </w:tc>
        <w:tc>
          <w:tcPr>
            <w:tcW w:w="4108" w:type="dxa"/>
          </w:tcPr>
          <w:p w:rsidR="00D52634" w:rsidRPr="00F24C9E" w:rsidRDefault="00560D7C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務必參加：</w:t>
            </w:r>
            <w:r w:rsidRPr="00F24C9E">
              <w:rPr>
                <w:rFonts w:ascii="標楷體" w:eastAsia="標楷體" w:hAnsi="標楷體" w:cs="Arial"/>
                <w:color w:val="000000"/>
              </w:rPr>
              <w:t>福原、大坡、龍田、電光、永安、瑞源</w:t>
            </w:r>
            <w:r w:rsidR="00356D44">
              <w:rPr>
                <w:rFonts w:ascii="標楷體" w:eastAsia="標楷體" w:hAnsi="標楷體" w:cs="Arial"/>
                <w:color w:val="000000"/>
              </w:rPr>
              <w:t>、海端、加拿、萬安、龍田</w:t>
            </w:r>
          </w:p>
          <w:p w:rsidR="00560D7C" w:rsidRPr="00F24C9E" w:rsidRDefault="00560D7C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鼓勵參加：關山</w:t>
            </w:r>
          </w:p>
        </w:tc>
      </w:tr>
      <w:tr w:rsidR="00D52634" w:rsidRPr="00F24C9E" w:rsidTr="005F4530">
        <w:trPr>
          <w:trHeight w:val="660"/>
        </w:trPr>
        <w:tc>
          <w:tcPr>
            <w:tcW w:w="1413" w:type="dxa"/>
            <w:vAlign w:val="center"/>
          </w:tcPr>
          <w:p w:rsidR="00D52634" w:rsidRPr="00F24C9E" w:rsidRDefault="00D52634" w:rsidP="007068A1">
            <w:pPr>
              <w:tabs>
                <w:tab w:val="left" w:pos="709"/>
              </w:tabs>
              <w:spacing w:line="480" w:lineRule="exact"/>
              <w:jc w:val="center"/>
              <w:rPr>
                <w:rFonts w:eastAsia="標楷體"/>
              </w:rPr>
            </w:pPr>
            <w:r w:rsidRPr="00F24C9E">
              <w:rPr>
                <w:rFonts w:eastAsia="標楷體" w:hint="eastAsia"/>
              </w:rPr>
              <w:t>南迴</w:t>
            </w:r>
          </w:p>
        </w:tc>
        <w:tc>
          <w:tcPr>
            <w:tcW w:w="4107" w:type="dxa"/>
          </w:tcPr>
          <w:p w:rsidR="00D52634" w:rsidRPr="00F24C9E" w:rsidRDefault="00560D7C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務必參加：大武(普師未取得資格)、大王</w:t>
            </w:r>
          </w:p>
        </w:tc>
        <w:tc>
          <w:tcPr>
            <w:tcW w:w="4108" w:type="dxa"/>
          </w:tcPr>
          <w:p w:rsidR="00D52634" w:rsidRPr="00F24C9E" w:rsidRDefault="00560D7C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務必參加：</w:t>
            </w:r>
            <w:r w:rsidRPr="00F24C9E">
              <w:rPr>
                <w:rFonts w:ascii="標楷體" w:eastAsia="標楷體" w:hAnsi="標楷體" w:cs="Arial"/>
                <w:color w:val="000000"/>
              </w:rPr>
              <w:t>賓茂、尚武、大武、土坂</w:t>
            </w:r>
          </w:p>
        </w:tc>
      </w:tr>
      <w:tr w:rsidR="00D52634" w:rsidRPr="00F24C9E" w:rsidTr="005F4530">
        <w:trPr>
          <w:trHeight w:val="660"/>
        </w:trPr>
        <w:tc>
          <w:tcPr>
            <w:tcW w:w="1413" w:type="dxa"/>
            <w:vAlign w:val="center"/>
          </w:tcPr>
          <w:p w:rsidR="00D52634" w:rsidRPr="00F24C9E" w:rsidRDefault="00D52634" w:rsidP="007068A1">
            <w:pPr>
              <w:tabs>
                <w:tab w:val="left" w:pos="709"/>
              </w:tabs>
              <w:spacing w:line="480" w:lineRule="exact"/>
              <w:jc w:val="center"/>
              <w:rPr>
                <w:rFonts w:eastAsia="標楷體"/>
              </w:rPr>
            </w:pPr>
            <w:r w:rsidRPr="00F24C9E">
              <w:rPr>
                <w:rFonts w:eastAsia="標楷體" w:hint="eastAsia"/>
              </w:rPr>
              <w:t>海線</w:t>
            </w:r>
          </w:p>
        </w:tc>
        <w:tc>
          <w:tcPr>
            <w:tcW w:w="4107" w:type="dxa"/>
          </w:tcPr>
          <w:p w:rsidR="00D52634" w:rsidRPr="00F24C9E" w:rsidRDefault="00560D7C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務必參加：泰源、</w:t>
            </w:r>
            <w:r w:rsidRPr="00F24C9E">
              <w:rPr>
                <w:rFonts w:ascii="標楷體" w:eastAsia="標楷體" w:hAnsi="標楷體" w:cs="Arial"/>
                <w:color w:val="000000"/>
              </w:rPr>
              <w:t>新港、蘭嶼、綠島</w:t>
            </w:r>
          </w:p>
        </w:tc>
        <w:tc>
          <w:tcPr>
            <w:tcW w:w="4108" w:type="dxa"/>
          </w:tcPr>
          <w:p w:rsidR="00560D7C" w:rsidRPr="00F24C9E" w:rsidRDefault="00560D7C" w:rsidP="007068A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cs="Arial"/>
                <w:color w:val="000000"/>
              </w:rPr>
              <w:t>務必參加：成功、信義、長濱、三仙、三民、樟原、都蘭、泰源</w:t>
            </w:r>
          </w:p>
          <w:p w:rsidR="00D52634" w:rsidRPr="00F24C9E" w:rsidRDefault="00560D7C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cs="Arial"/>
                <w:color w:val="000000"/>
                <w:kern w:val="0"/>
              </w:rPr>
              <w:t>鼓勵參加：綠島</w:t>
            </w:r>
          </w:p>
        </w:tc>
      </w:tr>
    </w:tbl>
    <w:p w:rsidR="00D10FC8" w:rsidRDefault="00D10FC8" w:rsidP="00D52634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sz w:val="28"/>
          <w:szCs w:val="28"/>
        </w:rPr>
      </w:pPr>
    </w:p>
    <w:p w:rsidR="00D10FC8" w:rsidRDefault="00D10FC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52634" w:rsidRDefault="00D10FC8" w:rsidP="00D52634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附件二：特通網各校學生數</w:t>
      </w:r>
      <w:r w:rsidR="007068A1" w:rsidRPr="00560D7C">
        <w:rPr>
          <w:rFonts w:ascii="標楷體" w:eastAsia="標楷體" w:hAnsi="標楷體"/>
        </w:rPr>
        <w:t>(112.3.</w:t>
      </w:r>
      <w:r w:rsidR="007068A1">
        <w:rPr>
          <w:rFonts w:ascii="標楷體" w:eastAsia="標楷體" w:hAnsi="標楷體"/>
        </w:rPr>
        <w:t>27</w:t>
      </w:r>
      <w:r w:rsidR="007068A1" w:rsidRPr="00560D7C">
        <w:rPr>
          <w:rFonts w:ascii="標楷體" w:eastAsia="標楷體" w:hAnsi="標楷體"/>
        </w:rPr>
        <w:t>特通網學生名單)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68A1" w:rsidTr="007068A1">
        <w:tc>
          <w:tcPr>
            <w:tcW w:w="3209" w:type="dxa"/>
          </w:tcPr>
          <w:p w:rsid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障礙類別</w:t>
            </w:r>
          </w:p>
        </w:tc>
        <w:tc>
          <w:tcPr>
            <w:tcW w:w="3209" w:type="dxa"/>
          </w:tcPr>
          <w:p w:rsid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  <w:r w:rsidRPr="007068A1">
              <w:rPr>
                <w:rFonts w:ascii="標楷體" w:eastAsia="標楷體" w:hAnsi="標楷體" w:hint="eastAsia"/>
              </w:rPr>
              <w:t>(學生數)</w:t>
            </w:r>
          </w:p>
        </w:tc>
        <w:tc>
          <w:tcPr>
            <w:tcW w:w="3210" w:type="dxa"/>
          </w:tcPr>
          <w:p w:rsid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  <w:r w:rsidRPr="007068A1">
              <w:rPr>
                <w:rFonts w:ascii="標楷體" w:eastAsia="標楷體" w:hAnsi="標楷體" w:hint="eastAsia"/>
              </w:rPr>
              <w:t>(學生數)</w:t>
            </w:r>
          </w:p>
        </w:tc>
      </w:tr>
      <w:tr w:rsidR="007068A1" w:rsidTr="007068A1"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</w:rPr>
              <w:t>視障</w:t>
            </w:r>
          </w:p>
        </w:tc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210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均一(1)、新生(1)</w:t>
            </w:r>
          </w:p>
        </w:tc>
      </w:tr>
      <w:tr w:rsidR="007068A1" w:rsidTr="007068A1"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</w:rPr>
              <w:t>聽障</w:t>
            </w:r>
          </w:p>
        </w:tc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卑</w:t>
            </w:r>
            <w:r w:rsidR="007B34BF">
              <w:rPr>
                <w:rFonts w:ascii="標楷體" w:eastAsia="標楷體" w:hAnsi="標楷體" w:cs="Arial"/>
                <w:color w:val="000000"/>
              </w:rPr>
              <w:t>南</w:t>
            </w:r>
            <w:r w:rsidRPr="007068A1">
              <w:rPr>
                <w:rFonts w:ascii="標楷體" w:eastAsia="標楷體" w:hAnsi="標楷體" w:cs="Arial"/>
                <w:color w:val="000000"/>
              </w:rPr>
              <w:t>(1)</w:t>
            </w:r>
            <w:r w:rsidR="007B34BF">
              <w:rPr>
                <w:rFonts w:ascii="標楷體" w:eastAsia="標楷體" w:hAnsi="標楷體" w:cs="Arial"/>
                <w:color w:val="000000"/>
              </w:rPr>
              <w:t>、新生</w:t>
            </w:r>
            <w:r w:rsidRPr="007068A1">
              <w:rPr>
                <w:rFonts w:ascii="標楷體" w:eastAsia="標楷體" w:hAnsi="標楷體" w:cs="Arial"/>
                <w:color w:val="000000"/>
              </w:rPr>
              <w:t>(2)</w:t>
            </w:r>
          </w:p>
        </w:tc>
        <w:tc>
          <w:tcPr>
            <w:tcW w:w="3210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附小(1)、賓朗(2)、寶桑(2)、成功(1)、馬蘭(2)</w:t>
            </w:r>
          </w:p>
        </w:tc>
      </w:tr>
      <w:tr w:rsidR="007068A1" w:rsidTr="007068A1"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</w:rPr>
              <w:t>語障</w:t>
            </w:r>
          </w:p>
        </w:tc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新港(1)</w:t>
            </w:r>
          </w:p>
        </w:tc>
        <w:tc>
          <w:tcPr>
            <w:tcW w:w="3210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康樂(1)、太平(1)、信義(1)</w:t>
            </w:r>
          </w:p>
        </w:tc>
      </w:tr>
      <w:tr w:rsidR="007068A1" w:rsidTr="007068A1"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</w:rPr>
              <w:t>肢障</w:t>
            </w:r>
          </w:p>
        </w:tc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新</w:t>
            </w:r>
            <w:r w:rsidR="007B34BF">
              <w:rPr>
                <w:rFonts w:ascii="標楷體" w:eastAsia="標楷體" w:hAnsi="標楷體" w:cs="Arial"/>
                <w:color w:val="000000"/>
              </w:rPr>
              <w:t>生</w:t>
            </w:r>
            <w:r w:rsidRPr="007068A1"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7068A1">
              <w:rPr>
                <w:rFonts w:ascii="標楷體" w:eastAsia="標楷體" w:hAnsi="標楷體" w:cs="Arial"/>
                <w:color w:val="000000"/>
              </w:rPr>
              <w:t>)、豐</w:t>
            </w:r>
            <w:r w:rsidR="007B34BF">
              <w:rPr>
                <w:rFonts w:ascii="標楷體" w:eastAsia="標楷體" w:hAnsi="標楷體" w:cs="Arial"/>
                <w:color w:val="000000"/>
              </w:rPr>
              <w:t>田</w:t>
            </w:r>
            <w:r w:rsidRPr="007068A1">
              <w:rPr>
                <w:rFonts w:ascii="標楷體" w:eastAsia="標楷體" w:hAnsi="標楷體" w:cs="Arial"/>
                <w:color w:val="000000"/>
              </w:rPr>
              <w:t>(1)</w:t>
            </w:r>
            <w:r>
              <w:rPr>
                <w:rFonts w:ascii="標楷體" w:eastAsia="標楷體" w:hAnsi="標楷體" w:cs="Arial"/>
                <w:color w:val="000000"/>
              </w:rPr>
              <w:t>、池</w:t>
            </w:r>
            <w:r w:rsidR="007B34BF">
              <w:rPr>
                <w:rFonts w:ascii="標楷體" w:eastAsia="標楷體" w:hAnsi="標楷體" w:cs="Arial"/>
                <w:color w:val="000000"/>
              </w:rPr>
              <w:t>上</w:t>
            </w:r>
            <w:r>
              <w:rPr>
                <w:rFonts w:ascii="標楷體" w:eastAsia="標楷體" w:hAnsi="標楷體" w:cs="Arial"/>
                <w:color w:val="000000"/>
              </w:rPr>
              <w:t>(1)、大王(1)</w:t>
            </w:r>
          </w:p>
        </w:tc>
        <w:tc>
          <w:tcPr>
            <w:tcW w:w="3210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附小(2)、馬蘭(1)、豐里(1)、福原(1)</w:t>
            </w:r>
            <w:r w:rsidR="007B34BF">
              <w:rPr>
                <w:rFonts w:ascii="標楷體" w:eastAsia="標楷體" w:hAnsi="標楷體" w:cs="Arial"/>
                <w:color w:val="000000"/>
              </w:rPr>
              <w:t>、海端(1)</w:t>
            </w:r>
          </w:p>
        </w:tc>
      </w:tr>
      <w:tr w:rsidR="007068A1" w:rsidTr="007068A1"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</w:rPr>
              <w:t>腦麻</w:t>
            </w:r>
          </w:p>
        </w:tc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新</w:t>
            </w:r>
            <w:r w:rsidR="007B34BF">
              <w:rPr>
                <w:rFonts w:ascii="標楷體" w:eastAsia="標楷體" w:hAnsi="標楷體" w:cs="Arial"/>
                <w:color w:val="000000"/>
              </w:rPr>
              <w:t>生</w:t>
            </w:r>
            <w:r w:rsidRPr="007068A1">
              <w:rPr>
                <w:rFonts w:ascii="標楷體" w:eastAsia="標楷體" w:hAnsi="標楷體" w:cs="Arial"/>
                <w:color w:val="000000"/>
              </w:rPr>
              <w:t>(2)、豐</w:t>
            </w:r>
            <w:r w:rsidR="007B34BF">
              <w:rPr>
                <w:rFonts w:ascii="標楷體" w:eastAsia="標楷體" w:hAnsi="標楷體" w:cs="Arial"/>
                <w:color w:val="000000"/>
              </w:rPr>
              <w:t>田</w:t>
            </w:r>
            <w:r w:rsidRPr="007068A1">
              <w:rPr>
                <w:rFonts w:ascii="標楷體" w:eastAsia="標楷體" w:hAnsi="標楷體" w:cs="Arial"/>
                <w:color w:val="000000"/>
              </w:rPr>
              <w:t>(1)、寶</w:t>
            </w:r>
            <w:r w:rsidR="007B34BF">
              <w:rPr>
                <w:rFonts w:ascii="標楷體" w:eastAsia="標楷體" w:hAnsi="標楷體" w:cs="Arial"/>
                <w:color w:val="000000"/>
              </w:rPr>
              <w:t>桑</w:t>
            </w:r>
            <w:r w:rsidRPr="007068A1"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7068A1">
              <w:rPr>
                <w:rFonts w:ascii="標楷體" w:eastAsia="標楷體" w:hAnsi="標楷體" w:cs="Arial"/>
                <w:color w:val="000000"/>
              </w:rPr>
              <w:t>)</w:t>
            </w:r>
            <w:r>
              <w:rPr>
                <w:rFonts w:ascii="標楷體" w:eastAsia="標楷體" w:hAnsi="標楷體" w:cs="Arial"/>
                <w:color w:val="000000"/>
              </w:rPr>
              <w:t>、大王(1)</w:t>
            </w:r>
          </w:p>
        </w:tc>
        <w:tc>
          <w:tcPr>
            <w:tcW w:w="3210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寶</w:t>
            </w:r>
            <w:r w:rsidR="007B34BF">
              <w:rPr>
                <w:rFonts w:ascii="標楷體" w:eastAsia="標楷體" w:hAnsi="標楷體" w:cs="Arial"/>
                <w:color w:val="000000"/>
              </w:rPr>
              <w:t>桑</w:t>
            </w:r>
            <w:r w:rsidRPr="007068A1">
              <w:rPr>
                <w:rFonts w:ascii="標楷體" w:eastAsia="標楷體" w:hAnsi="標楷體" w:cs="Arial"/>
                <w:color w:val="000000"/>
              </w:rPr>
              <w:t>(7)、賓茂(1)、成功(4)、綠</w:t>
            </w:r>
            <w:r w:rsidR="007B34BF">
              <w:rPr>
                <w:rFonts w:ascii="標楷體" w:eastAsia="標楷體" w:hAnsi="標楷體" w:cs="Arial"/>
                <w:color w:val="000000"/>
              </w:rPr>
              <w:t>島</w:t>
            </w:r>
            <w:r w:rsidRPr="007068A1">
              <w:rPr>
                <w:rFonts w:ascii="標楷體" w:eastAsia="標楷體" w:hAnsi="標楷體" w:cs="Arial"/>
                <w:color w:val="000000"/>
              </w:rPr>
              <w:t>(1)、尚武(1)、新生(1)、康樂(1)、長濱(1)</w:t>
            </w:r>
            <w:r w:rsidR="007B34BF">
              <w:rPr>
                <w:rFonts w:ascii="標楷體" w:eastAsia="標楷體" w:hAnsi="標楷體" w:cs="Arial"/>
                <w:color w:val="000000"/>
              </w:rPr>
              <w:t>、東海(1)、賓朗(1)</w:t>
            </w:r>
          </w:p>
        </w:tc>
      </w:tr>
      <w:tr w:rsidR="007068A1" w:rsidTr="007068A1"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</w:rPr>
              <w:t>身體病弱</w:t>
            </w:r>
          </w:p>
        </w:tc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豐</w:t>
            </w:r>
            <w:r w:rsidR="007B34BF">
              <w:rPr>
                <w:rFonts w:ascii="標楷體" w:eastAsia="標楷體" w:hAnsi="標楷體" w:cs="Arial"/>
                <w:color w:val="000000"/>
              </w:rPr>
              <w:t>田</w:t>
            </w:r>
            <w:r w:rsidRPr="007068A1">
              <w:rPr>
                <w:rFonts w:ascii="標楷體" w:eastAsia="標楷體" w:hAnsi="標楷體" w:cs="Arial"/>
                <w:color w:val="000000"/>
              </w:rPr>
              <w:t>(1)</w:t>
            </w:r>
            <w:r w:rsidR="007B34BF">
              <w:rPr>
                <w:rFonts w:ascii="標楷體" w:eastAsia="標楷體" w:hAnsi="標楷體" w:cs="Arial"/>
                <w:color w:val="000000"/>
              </w:rPr>
              <w:t>、東海</w:t>
            </w:r>
            <w:r w:rsidRPr="007068A1">
              <w:rPr>
                <w:rFonts w:ascii="標楷體" w:eastAsia="標楷體" w:hAnsi="標楷體" w:cs="Arial"/>
                <w:color w:val="000000"/>
              </w:rPr>
              <w:t>(1)、均一(1)</w:t>
            </w:r>
            <w:r>
              <w:rPr>
                <w:rFonts w:ascii="標楷體" w:eastAsia="標楷體" w:hAnsi="標楷體" w:cs="Arial"/>
                <w:color w:val="000000"/>
              </w:rPr>
              <w:t>、新港(1)、寶桑(1)</w:t>
            </w:r>
          </w:p>
        </w:tc>
        <w:tc>
          <w:tcPr>
            <w:tcW w:w="3210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附小(</w:t>
            </w:r>
            <w:r w:rsidR="007B34BF">
              <w:rPr>
                <w:rFonts w:ascii="標楷體" w:eastAsia="標楷體" w:hAnsi="標楷體" w:cs="Arial"/>
                <w:color w:val="000000"/>
              </w:rPr>
              <w:t>2</w:t>
            </w:r>
            <w:r w:rsidRPr="007068A1">
              <w:rPr>
                <w:rFonts w:ascii="標楷體" w:eastAsia="標楷體" w:hAnsi="標楷體" w:cs="Arial"/>
                <w:color w:val="000000"/>
              </w:rPr>
              <w:t>)、康樂(1)、三仙(1)、豐年(1)、寶</w:t>
            </w:r>
            <w:r w:rsidR="007B34BF">
              <w:rPr>
                <w:rFonts w:ascii="標楷體" w:eastAsia="標楷體" w:hAnsi="標楷體" w:cs="Arial"/>
                <w:color w:val="000000"/>
              </w:rPr>
              <w:t>桑</w:t>
            </w:r>
            <w:r w:rsidRPr="007068A1">
              <w:rPr>
                <w:rFonts w:ascii="標楷體" w:eastAsia="標楷體" w:hAnsi="標楷體" w:cs="Arial"/>
                <w:color w:val="000000"/>
              </w:rPr>
              <w:t>(1)、知本(1)、豐田(1)、福原(1)</w:t>
            </w:r>
            <w:r w:rsidR="007B34BF">
              <w:rPr>
                <w:rFonts w:ascii="標楷體" w:eastAsia="標楷體" w:hAnsi="標楷體" w:cs="Arial"/>
                <w:color w:val="000000"/>
              </w:rPr>
              <w:t>、賓朗(1)</w:t>
            </w:r>
          </w:p>
        </w:tc>
      </w:tr>
      <w:tr w:rsidR="007068A1" w:rsidTr="007068A1"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</w:rPr>
              <w:t>多重</w:t>
            </w:r>
          </w:p>
        </w:tc>
        <w:tc>
          <w:tcPr>
            <w:tcW w:w="3209" w:type="dxa"/>
          </w:tcPr>
          <w:p w:rsidR="007068A1" w:rsidRPr="007068A1" w:rsidRDefault="007B34BF" w:rsidP="007B34BF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蘭</w:t>
            </w:r>
            <w:r>
              <w:rPr>
                <w:rFonts w:ascii="標楷體" w:eastAsia="標楷體" w:hAnsi="標楷體" w:cs="Arial"/>
                <w:color w:val="000000"/>
              </w:rPr>
              <w:t>嶼</w:t>
            </w:r>
            <w:r w:rsidRPr="007068A1">
              <w:rPr>
                <w:rFonts w:ascii="標楷體" w:eastAsia="標楷體" w:hAnsi="標楷體" w:cs="Arial"/>
                <w:color w:val="000000"/>
              </w:rPr>
              <w:t>(1)、新</w:t>
            </w:r>
            <w:r>
              <w:rPr>
                <w:rFonts w:ascii="標楷體" w:eastAsia="標楷體" w:hAnsi="標楷體" w:cs="Arial"/>
                <w:color w:val="000000"/>
              </w:rPr>
              <w:t>生</w:t>
            </w:r>
            <w:r w:rsidRPr="007068A1">
              <w:rPr>
                <w:rFonts w:ascii="標楷體" w:eastAsia="標楷體" w:hAnsi="標楷體" w:cs="Arial"/>
                <w:color w:val="000000"/>
              </w:rPr>
              <w:t>(1)、豐</w:t>
            </w:r>
            <w:r>
              <w:rPr>
                <w:rFonts w:ascii="標楷體" w:eastAsia="標楷體" w:hAnsi="標楷體" w:cs="Arial"/>
                <w:color w:val="000000"/>
              </w:rPr>
              <w:t>田</w:t>
            </w:r>
            <w:r w:rsidRPr="007068A1">
              <w:rPr>
                <w:rFonts w:ascii="標楷體" w:eastAsia="標楷體" w:hAnsi="標楷體" w:cs="Arial"/>
                <w:color w:val="000000"/>
              </w:rPr>
              <w:t>(1)</w:t>
            </w:r>
            <w:r>
              <w:rPr>
                <w:rFonts w:ascii="標楷體" w:eastAsia="標楷體" w:hAnsi="標楷體" w:cs="Arial"/>
                <w:color w:val="000000"/>
              </w:rPr>
              <w:t>、卑南(2)</w:t>
            </w:r>
          </w:p>
        </w:tc>
        <w:tc>
          <w:tcPr>
            <w:tcW w:w="3210" w:type="dxa"/>
          </w:tcPr>
          <w:p w:rsidR="007068A1" w:rsidRPr="007068A1" w:rsidRDefault="007B34BF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三民(2)、賓朗(2)、康樂(1)、成功(1)、寶桑(1)</w:t>
            </w:r>
            <w:r w:rsidR="00502975">
              <w:rPr>
                <w:rFonts w:ascii="標楷體" w:eastAsia="標楷體" w:hAnsi="標楷體" w:cs="Arial"/>
                <w:color w:val="000000"/>
              </w:rPr>
              <w:t>、加拿(1)、萬安(1)</w:t>
            </w:r>
          </w:p>
        </w:tc>
      </w:tr>
      <w:tr w:rsidR="007068A1" w:rsidTr="007068A1"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Arial"/>
              </w:rPr>
            </w:pPr>
            <w:r w:rsidRPr="007068A1">
              <w:rPr>
                <w:rFonts w:ascii="標楷體" w:eastAsia="標楷體" w:hAnsi="標楷體" w:cs="Arial"/>
              </w:rPr>
              <w:t>自閉症</w:t>
            </w:r>
          </w:p>
        </w:tc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新</w:t>
            </w:r>
            <w:r w:rsidR="007B34BF">
              <w:rPr>
                <w:rFonts w:ascii="標楷體" w:eastAsia="標楷體" w:hAnsi="標楷體" w:cs="Arial"/>
                <w:color w:val="000000"/>
              </w:rPr>
              <w:t>生</w:t>
            </w:r>
            <w:r w:rsidRPr="007068A1">
              <w:rPr>
                <w:rFonts w:ascii="標楷體" w:eastAsia="標楷體" w:hAnsi="標楷體" w:cs="Arial"/>
                <w:color w:val="000000"/>
              </w:rPr>
              <w:t>(</w:t>
            </w:r>
            <w:r w:rsidR="007B34BF">
              <w:rPr>
                <w:rFonts w:ascii="標楷體" w:eastAsia="標楷體" w:hAnsi="標楷體" w:cs="Arial"/>
                <w:color w:val="000000"/>
              </w:rPr>
              <w:t>8</w:t>
            </w:r>
            <w:r w:rsidRPr="007068A1">
              <w:rPr>
                <w:rFonts w:ascii="標楷體" w:eastAsia="標楷體" w:hAnsi="標楷體" w:cs="Arial"/>
                <w:color w:val="000000"/>
              </w:rPr>
              <w:t>)、卑</w:t>
            </w:r>
            <w:r w:rsidR="007B34BF">
              <w:rPr>
                <w:rFonts w:ascii="標楷體" w:eastAsia="標楷體" w:hAnsi="標楷體" w:cs="Arial"/>
                <w:color w:val="000000"/>
              </w:rPr>
              <w:t>南</w:t>
            </w:r>
            <w:r w:rsidRPr="007068A1">
              <w:rPr>
                <w:rFonts w:ascii="標楷體" w:eastAsia="標楷體" w:hAnsi="標楷體" w:cs="Arial"/>
                <w:color w:val="000000"/>
              </w:rPr>
              <w:t>(3)、大王(1)</w:t>
            </w:r>
            <w:r w:rsidR="007B34BF">
              <w:rPr>
                <w:rFonts w:ascii="標楷體" w:eastAsia="標楷體" w:hAnsi="標楷體" w:cs="Arial"/>
                <w:color w:val="000000"/>
              </w:rPr>
              <w:t>、東海</w:t>
            </w:r>
            <w:r w:rsidRPr="007068A1">
              <w:rPr>
                <w:rFonts w:ascii="標楷體" w:eastAsia="標楷體" w:hAnsi="標楷體" w:cs="Arial"/>
                <w:color w:val="000000"/>
              </w:rPr>
              <w:t>(2)</w:t>
            </w:r>
            <w:r w:rsidR="007B34BF">
              <w:rPr>
                <w:rFonts w:ascii="標楷體" w:eastAsia="標楷體" w:hAnsi="標楷體" w:cs="Arial"/>
                <w:color w:val="000000"/>
              </w:rPr>
              <w:t>、寶桑</w:t>
            </w:r>
            <w:r w:rsidRPr="007068A1">
              <w:rPr>
                <w:rFonts w:ascii="標楷體" w:eastAsia="標楷體" w:hAnsi="標楷體" w:cs="Arial"/>
                <w:color w:val="000000"/>
              </w:rPr>
              <w:t>(1)</w:t>
            </w:r>
            <w:r w:rsidR="007B34BF">
              <w:rPr>
                <w:rFonts w:ascii="標楷體" w:eastAsia="標楷體" w:hAnsi="標楷體" w:cs="Arial"/>
                <w:color w:val="000000"/>
              </w:rPr>
              <w:t>、綠島</w:t>
            </w:r>
            <w:r w:rsidRPr="007068A1">
              <w:rPr>
                <w:rFonts w:ascii="標楷體" w:eastAsia="標楷體" w:hAnsi="標楷體" w:cs="Arial"/>
                <w:color w:val="000000"/>
              </w:rPr>
              <w:t>(1)</w:t>
            </w:r>
            <w:r w:rsidR="007B34BF">
              <w:rPr>
                <w:rFonts w:ascii="標楷體" w:eastAsia="標楷體" w:hAnsi="標楷體" w:cs="Arial"/>
                <w:color w:val="000000"/>
              </w:rPr>
              <w:t>、豐田(2)、關山(2)、初鹿(2)、泰源</w:t>
            </w:r>
            <w:r w:rsidR="007B34BF" w:rsidRPr="007068A1">
              <w:rPr>
                <w:rFonts w:ascii="標楷體" w:eastAsia="標楷體" w:hAnsi="標楷體" w:cs="Arial"/>
                <w:color w:val="000000"/>
              </w:rPr>
              <w:t>(1)</w:t>
            </w:r>
          </w:p>
        </w:tc>
        <w:tc>
          <w:tcPr>
            <w:tcW w:w="3210" w:type="dxa"/>
          </w:tcPr>
          <w:p w:rsidR="007068A1" w:rsidRPr="007068A1" w:rsidRDefault="00502975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/>
              </w:rPr>
              <w:t>康樂(1)、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卑</w:t>
            </w:r>
            <w:r>
              <w:rPr>
                <w:rFonts w:ascii="標楷體" w:eastAsia="標楷體" w:hAnsi="標楷體" w:cs="Arial"/>
                <w:color w:val="000000"/>
              </w:rPr>
              <w:t>南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(1)、大坡(2)、寶桑(</w:t>
            </w:r>
            <w:r>
              <w:rPr>
                <w:rFonts w:ascii="標楷體" w:eastAsia="標楷體" w:hAnsi="標楷體" w:cs="Arial"/>
                <w:color w:val="000000"/>
              </w:rPr>
              <w:t>10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)、仁愛</w:t>
            </w:r>
            <w:r>
              <w:rPr>
                <w:rFonts w:ascii="標楷體" w:eastAsia="標楷體" w:hAnsi="標楷體" w:cs="Arial"/>
                <w:color w:val="000000"/>
              </w:rPr>
              <w:t>(2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)、土坂(1)、樟原(1)、賓朗(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)、都蘭(1)、綠島(1)、馬蘭(4)、新生(1)、龍田(2)、豐榮(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)、富山(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)、關山(</w:t>
            </w:r>
            <w:r>
              <w:rPr>
                <w:rFonts w:ascii="標楷體" w:eastAsia="標楷體" w:hAnsi="標楷體" w:cs="Arial"/>
                <w:color w:val="000000"/>
              </w:rPr>
              <w:t>4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)、電光(1)、均一(1)、附小(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)、泰源(1)、永安(1)、成功(2)、東海(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)、瑞源(1)、知本(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="007068A1" w:rsidRPr="007068A1">
              <w:rPr>
                <w:rFonts w:ascii="標楷體" w:eastAsia="標楷體" w:hAnsi="標楷體" w:cs="Arial"/>
                <w:color w:val="000000"/>
              </w:rPr>
              <w:t>)</w:t>
            </w:r>
            <w:r>
              <w:rPr>
                <w:rFonts w:ascii="標楷體" w:eastAsia="標楷體" w:hAnsi="標楷體" w:cs="Arial"/>
                <w:color w:val="000000"/>
              </w:rPr>
              <w:t>、三民(1)、大武(1)、萬安(1)、復興(1)</w:t>
            </w:r>
          </w:p>
        </w:tc>
        <w:bookmarkStart w:id="0" w:name="_GoBack"/>
        <w:bookmarkEnd w:id="0"/>
      </w:tr>
      <w:tr w:rsidR="007068A1" w:rsidTr="007068A1"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Arial"/>
              </w:rPr>
            </w:pPr>
            <w:r w:rsidRPr="007068A1">
              <w:rPr>
                <w:rFonts w:ascii="標楷體" w:eastAsia="標楷體" w:hAnsi="標楷體" w:cs="Arial"/>
              </w:rPr>
              <w:t>其他障礙</w:t>
            </w:r>
          </w:p>
        </w:tc>
        <w:tc>
          <w:tcPr>
            <w:tcW w:w="3209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210" w:type="dxa"/>
          </w:tcPr>
          <w:p w:rsidR="007068A1" w:rsidRPr="007068A1" w:rsidRDefault="007068A1" w:rsidP="007068A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7068A1">
              <w:rPr>
                <w:rFonts w:ascii="標楷體" w:eastAsia="標楷體" w:hAnsi="標楷體" w:cs="Arial"/>
                <w:color w:val="000000"/>
              </w:rPr>
              <w:t>大武(1)</w:t>
            </w:r>
          </w:p>
        </w:tc>
      </w:tr>
    </w:tbl>
    <w:p w:rsidR="00D10FC8" w:rsidRPr="00FB4611" w:rsidRDefault="007B34BF" w:rsidP="00D52634">
      <w:pPr>
        <w:tabs>
          <w:tab w:val="left" w:pos="709"/>
        </w:tabs>
        <w:spacing w:beforeLines="50" w:before="180"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※上述學校務必薦派一組教師參加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含輔導團</w:t>
      </w:r>
      <w:r w:rsidR="00502975">
        <w:rPr>
          <w:rFonts w:eastAsia="標楷體" w:hint="eastAsia"/>
          <w:sz w:val="28"/>
          <w:szCs w:val="28"/>
        </w:rPr>
        <w:t>，</w:t>
      </w:r>
      <w:r w:rsidR="00502975">
        <w:rPr>
          <w:rFonts w:eastAsia="標楷體" w:hint="eastAsia"/>
          <w:sz w:val="28"/>
          <w:szCs w:val="28"/>
        </w:rPr>
        <w:t>111</w:t>
      </w:r>
      <w:r w:rsidR="00502975">
        <w:rPr>
          <w:rFonts w:eastAsia="標楷體" w:hint="eastAsia"/>
          <w:sz w:val="28"/>
          <w:szCs w:val="28"/>
        </w:rPr>
        <w:t>年度已取得資格鼓勵參加</w:t>
      </w:r>
      <w:r>
        <w:rPr>
          <w:rFonts w:eastAsia="標楷體" w:hint="eastAsia"/>
          <w:sz w:val="28"/>
          <w:szCs w:val="28"/>
        </w:rPr>
        <w:t>)</w:t>
      </w:r>
    </w:p>
    <w:sectPr w:rsidR="00D10FC8" w:rsidRPr="00FB4611" w:rsidSect="00D231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14" w:rsidRDefault="00441814" w:rsidP="00BA79E5">
      <w:r>
        <w:separator/>
      </w:r>
    </w:p>
  </w:endnote>
  <w:endnote w:type="continuationSeparator" w:id="0">
    <w:p w:rsidR="00441814" w:rsidRDefault="00441814" w:rsidP="00BA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14" w:rsidRDefault="00441814" w:rsidP="00BA79E5">
      <w:r>
        <w:separator/>
      </w:r>
    </w:p>
  </w:footnote>
  <w:footnote w:type="continuationSeparator" w:id="0">
    <w:p w:rsidR="00441814" w:rsidRDefault="00441814" w:rsidP="00BA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6D5"/>
    <w:multiLevelType w:val="hybridMultilevel"/>
    <w:tmpl w:val="93407DF6"/>
    <w:lvl w:ilvl="0" w:tplc="E4BA74E0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A665E91"/>
    <w:multiLevelType w:val="hybridMultilevel"/>
    <w:tmpl w:val="15B046A2"/>
    <w:lvl w:ilvl="0" w:tplc="4438A622">
      <w:start w:val="1"/>
      <w:numFmt w:val="taiwaneseCountingThousand"/>
      <w:lvlText w:val="%1、"/>
      <w:lvlJc w:val="left"/>
      <w:pPr>
        <w:ind w:left="1188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B280143"/>
    <w:multiLevelType w:val="hybridMultilevel"/>
    <w:tmpl w:val="22A6945A"/>
    <w:lvl w:ilvl="0" w:tplc="BA8E504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C68096E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F2AA4"/>
    <w:multiLevelType w:val="hybridMultilevel"/>
    <w:tmpl w:val="5114F4AE"/>
    <w:lvl w:ilvl="0" w:tplc="87706C9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6FDCB254">
      <w:start w:val="5"/>
      <w:numFmt w:val="japaneseLegal"/>
      <w:lvlText w:val="%2、"/>
      <w:lvlJc w:val="left"/>
      <w:pPr>
        <w:ind w:left="31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3DBF15C6"/>
    <w:multiLevelType w:val="hybridMultilevel"/>
    <w:tmpl w:val="F9143B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DC1227"/>
    <w:multiLevelType w:val="hybridMultilevel"/>
    <w:tmpl w:val="98883A68"/>
    <w:lvl w:ilvl="0" w:tplc="5E069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0F"/>
    <w:rsid w:val="000D2330"/>
    <w:rsid w:val="001331C6"/>
    <w:rsid w:val="00186558"/>
    <w:rsid w:val="0021765A"/>
    <w:rsid w:val="002A3C00"/>
    <w:rsid w:val="002B3641"/>
    <w:rsid w:val="0032176F"/>
    <w:rsid w:val="00335666"/>
    <w:rsid w:val="00355D0F"/>
    <w:rsid w:val="00356D44"/>
    <w:rsid w:val="00375920"/>
    <w:rsid w:val="003D6CD8"/>
    <w:rsid w:val="003E1469"/>
    <w:rsid w:val="00441814"/>
    <w:rsid w:val="00477CAA"/>
    <w:rsid w:val="00492568"/>
    <w:rsid w:val="00502975"/>
    <w:rsid w:val="005467AF"/>
    <w:rsid w:val="00560D7C"/>
    <w:rsid w:val="00567AA7"/>
    <w:rsid w:val="005B3CF2"/>
    <w:rsid w:val="005B7A23"/>
    <w:rsid w:val="005E6B70"/>
    <w:rsid w:val="005F4530"/>
    <w:rsid w:val="00601674"/>
    <w:rsid w:val="006565BE"/>
    <w:rsid w:val="007068A1"/>
    <w:rsid w:val="0073276F"/>
    <w:rsid w:val="00776861"/>
    <w:rsid w:val="00783662"/>
    <w:rsid w:val="007B34BF"/>
    <w:rsid w:val="007C2670"/>
    <w:rsid w:val="008A5E98"/>
    <w:rsid w:val="00950F29"/>
    <w:rsid w:val="00A02A8F"/>
    <w:rsid w:val="00B22C06"/>
    <w:rsid w:val="00BA79E5"/>
    <w:rsid w:val="00C0508F"/>
    <w:rsid w:val="00C617B7"/>
    <w:rsid w:val="00CF4EBC"/>
    <w:rsid w:val="00D10FC8"/>
    <w:rsid w:val="00D52634"/>
    <w:rsid w:val="00D95D12"/>
    <w:rsid w:val="00EE4685"/>
    <w:rsid w:val="00EE64E1"/>
    <w:rsid w:val="00F24C9E"/>
    <w:rsid w:val="00F82A4B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FB32F"/>
  <w15:chartTrackingRefBased/>
  <w15:docId w15:val="{DBB1491E-CC7F-414B-BD54-F73769FB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611"/>
    <w:pPr>
      <w:ind w:leftChars="200" w:left="480"/>
    </w:pPr>
  </w:style>
  <w:style w:type="paragraph" w:styleId="Web">
    <w:name w:val="Normal (Web)"/>
    <w:basedOn w:val="a"/>
    <w:uiPriority w:val="99"/>
    <w:unhideWhenUsed/>
    <w:rsid w:val="00560D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D95D1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A7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79E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7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7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n7YR22)&#12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2022-03-22T00:40:00Z</dcterms:created>
  <dcterms:modified xsi:type="dcterms:W3CDTF">2023-04-12T01:07:00Z</dcterms:modified>
</cp:coreProperties>
</file>