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E5D" w:rsidRPr="00E85AB0" w:rsidRDefault="00991E5D" w:rsidP="00E85AB0">
      <w:pPr>
        <w:jc w:val="center"/>
        <w:rPr>
          <w:rFonts w:ascii="標楷體" w:eastAsia="標楷體" w:hAnsi="標楷體" w:hint="eastAsia"/>
          <w:b/>
          <w:sz w:val="32"/>
          <w:szCs w:val="32"/>
        </w:rPr>
      </w:pPr>
      <w:r w:rsidRPr="00E85AB0">
        <w:rPr>
          <w:rFonts w:ascii="標楷體" w:eastAsia="標楷體" w:hAnsi="標楷體" w:hint="eastAsia"/>
          <w:b/>
          <w:sz w:val="32"/>
          <w:szCs w:val="32"/>
        </w:rPr>
        <w:t>國立臺東大學附屬體育高級中學 教育人員責任通報彙整表</w:t>
      </w:r>
    </w:p>
    <w:p w:rsidR="00991E5D" w:rsidRPr="00E85AB0" w:rsidRDefault="00991E5D" w:rsidP="00E85AB0">
      <w:pPr>
        <w:rPr>
          <w:rFonts w:ascii="標楷體" w:eastAsia="標楷體" w:hAnsi="標楷體" w:hint="eastAsia"/>
        </w:rPr>
      </w:pPr>
      <w:r w:rsidRPr="00E85AB0">
        <w:rPr>
          <w:rFonts w:ascii="標楷體" w:eastAsia="標楷體" w:hAnsi="標楷體" w:hint="eastAsia"/>
        </w:rPr>
        <w:t>義務通人：學校所屬校長、教師、職、工友</w:t>
      </w:r>
      <w:r w:rsidR="00E85AB0">
        <w:rPr>
          <w:rFonts w:ascii="標楷體" w:eastAsia="標楷體" w:hAnsi="標楷體" w:hint="eastAsia"/>
        </w:rPr>
        <w:t xml:space="preserve">                                             </w:t>
      </w:r>
      <w:r w:rsidR="00E85AB0">
        <w:rPr>
          <w:rFonts w:ascii="標楷體" w:eastAsia="標楷體" w:hAnsi="標楷體"/>
        </w:rPr>
        <w:t xml:space="preserve">               </w:t>
      </w:r>
      <w:r w:rsidR="00E85AB0">
        <w:rPr>
          <w:rFonts w:ascii="標楷體" w:eastAsia="標楷體" w:hAnsi="標楷體" w:hint="eastAsia"/>
        </w:rPr>
        <w:t>109.09.01</w:t>
      </w:r>
      <w:r w:rsidR="00E85AB0">
        <w:rPr>
          <w:rFonts w:ascii="標楷體" w:eastAsia="標楷體" w:hAnsi="標楷體" w:hint="eastAsia"/>
          <w:lang w:eastAsia="zh-HK"/>
        </w:rPr>
        <w:t>輔導室編製</w:t>
      </w:r>
    </w:p>
    <w:tbl>
      <w:tblPr>
        <w:tblStyle w:val="a3"/>
        <w:tblW w:w="0" w:type="auto"/>
        <w:tblLook w:val="04A0" w:firstRow="1" w:lastRow="0" w:firstColumn="1" w:lastColumn="0" w:noHBand="0" w:noVBand="1"/>
      </w:tblPr>
      <w:tblGrid>
        <w:gridCol w:w="1513"/>
        <w:gridCol w:w="1774"/>
        <w:gridCol w:w="5376"/>
        <w:gridCol w:w="1265"/>
        <w:gridCol w:w="3069"/>
        <w:gridCol w:w="1257"/>
      </w:tblGrid>
      <w:tr w:rsidR="00E85AB0" w:rsidRPr="00E85AB0" w:rsidTr="000A38F0">
        <w:tc>
          <w:tcPr>
            <w:tcW w:w="1555" w:type="dxa"/>
          </w:tcPr>
          <w:p w:rsidR="00687F21" w:rsidRPr="00E85AB0" w:rsidRDefault="00687F21" w:rsidP="00E85AB0">
            <w:pPr>
              <w:rPr>
                <w:rFonts w:ascii="標楷體" w:eastAsia="標楷體" w:hAnsi="標楷體" w:hint="eastAsia"/>
              </w:rPr>
            </w:pPr>
            <w:r w:rsidRPr="00E85AB0">
              <w:rPr>
                <w:rFonts w:ascii="標楷體" w:eastAsia="標楷體" w:hAnsi="標楷體" w:hint="eastAsia"/>
              </w:rPr>
              <w:t>通報事件</w:t>
            </w:r>
          </w:p>
        </w:tc>
        <w:tc>
          <w:tcPr>
            <w:tcW w:w="1842" w:type="dxa"/>
          </w:tcPr>
          <w:p w:rsidR="00687F21" w:rsidRPr="00E85AB0" w:rsidRDefault="00687F21" w:rsidP="00E85AB0">
            <w:pPr>
              <w:rPr>
                <w:rFonts w:ascii="標楷體" w:eastAsia="標楷體" w:hAnsi="標楷體" w:hint="eastAsia"/>
              </w:rPr>
            </w:pPr>
            <w:r w:rsidRPr="00E85AB0">
              <w:rPr>
                <w:rFonts w:ascii="標楷體" w:eastAsia="標楷體" w:hAnsi="標楷體" w:hint="eastAsia"/>
              </w:rPr>
              <w:t>法源依據</w:t>
            </w:r>
          </w:p>
        </w:tc>
        <w:tc>
          <w:tcPr>
            <w:tcW w:w="5072" w:type="dxa"/>
          </w:tcPr>
          <w:p w:rsidR="00687F21" w:rsidRPr="00E85AB0" w:rsidRDefault="00687F21" w:rsidP="00E85AB0">
            <w:pPr>
              <w:rPr>
                <w:rFonts w:ascii="標楷體" w:eastAsia="標楷體" w:hAnsi="標楷體" w:hint="eastAsia"/>
              </w:rPr>
            </w:pPr>
            <w:r w:rsidRPr="00E85AB0">
              <w:rPr>
                <w:rFonts w:ascii="標楷體" w:eastAsia="標楷體" w:hAnsi="標楷體" w:hint="eastAsia"/>
              </w:rPr>
              <w:t>通報網/校內窗口</w:t>
            </w:r>
          </w:p>
        </w:tc>
        <w:tc>
          <w:tcPr>
            <w:tcW w:w="1307" w:type="dxa"/>
          </w:tcPr>
          <w:p w:rsidR="00687F21" w:rsidRPr="00E85AB0" w:rsidRDefault="00687F21" w:rsidP="00E85AB0">
            <w:pPr>
              <w:rPr>
                <w:rFonts w:ascii="標楷體" w:eastAsia="標楷體" w:hAnsi="標楷體" w:hint="eastAsia"/>
              </w:rPr>
            </w:pPr>
            <w:r w:rsidRPr="00E85AB0">
              <w:rPr>
                <w:rFonts w:ascii="標楷體" w:eastAsia="標楷體" w:hAnsi="標楷體" w:hint="eastAsia"/>
              </w:rPr>
              <w:t>時限</w:t>
            </w:r>
          </w:p>
        </w:tc>
        <w:tc>
          <w:tcPr>
            <w:tcW w:w="3192" w:type="dxa"/>
          </w:tcPr>
          <w:p w:rsidR="00687F21" w:rsidRPr="00E85AB0" w:rsidRDefault="00687F21" w:rsidP="00E85AB0">
            <w:pPr>
              <w:rPr>
                <w:rFonts w:ascii="標楷體" w:eastAsia="標楷體" w:hAnsi="標楷體" w:hint="eastAsia"/>
              </w:rPr>
            </w:pPr>
            <w:r w:rsidRPr="00E85AB0">
              <w:rPr>
                <w:rFonts w:ascii="標楷體" w:eastAsia="標楷體" w:hAnsi="標楷體" w:hint="eastAsia"/>
              </w:rPr>
              <w:t>罰則</w:t>
            </w:r>
          </w:p>
        </w:tc>
        <w:tc>
          <w:tcPr>
            <w:tcW w:w="1286" w:type="dxa"/>
          </w:tcPr>
          <w:p w:rsidR="00687F21" w:rsidRPr="00E85AB0" w:rsidRDefault="00687F21" w:rsidP="00E85AB0">
            <w:pPr>
              <w:rPr>
                <w:rFonts w:ascii="標楷體" w:eastAsia="標楷體" w:hAnsi="標楷體" w:hint="eastAsia"/>
              </w:rPr>
            </w:pPr>
            <w:r w:rsidRPr="00E85AB0">
              <w:rPr>
                <w:rFonts w:ascii="標楷體" w:eastAsia="標楷體" w:hAnsi="標楷體" w:hint="eastAsia"/>
              </w:rPr>
              <w:t>備註</w:t>
            </w:r>
          </w:p>
        </w:tc>
      </w:tr>
      <w:tr w:rsidR="00E85AB0" w:rsidRPr="00E85AB0" w:rsidTr="000A38F0">
        <w:tc>
          <w:tcPr>
            <w:tcW w:w="1555" w:type="dxa"/>
          </w:tcPr>
          <w:p w:rsidR="00991E5D" w:rsidRPr="00E85AB0" w:rsidRDefault="00991E5D" w:rsidP="00E85AB0">
            <w:pPr>
              <w:rPr>
                <w:rFonts w:ascii="標楷體" w:eastAsia="標楷體" w:hAnsi="標楷體"/>
              </w:rPr>
            </w:pPr>
            <w:r w:rsidRPr="00E85AB0">
              <w:rPr>
                <w:rFonts w:ascii="標楷體" w:eastAsia="標楷體" w:hAnsi="標楷體" w:hint="eastAsia"/>
              </w:rPr>
              <w:t>兒童及少年保護事件</w:t>
            </w:r>
          </w:p>
          <w:p w:rsidR="00991E5D" w:rsidRPr="00E85AB0" w:rsidRDefault="00991E5D" w:rsidP="00E85AB0">
            <w:pPr>
              <w:rPr>
                <w:rFonts w:ascii="標楷體" w:eastAsia="標楷體" w:hAnsi="標楷體" w:hint="eastAsia"/>
              </w:rPr>
            </w:pPr>
          </w:p>
        </w:tc>
        <w:tc>
          <w:tcPr>
            <w:tcW w:w="1842" w:type="dxa"/>
          </w:tcPr>
          <w:p w:rsidR="00991E5D" w:rsidRPr="00E85AB0" w:rsidRDefault="00991E5D" w:rsidP="00E85AB0">
            <w:pPr>
              <w:rPr>
                <w:rFonts w:ascii="標楷體" w:eastAsia="標楷體" w:hAnsi="標楷體"/>
              </w:rPr>
            </w:pPr>
            <w:r w:rsidRPr="00E85AB0">
              <w:rPr>
                <w:rFonts w:ascii="標楷體" w:eastAsia="標楷體" w:hAnsi="標楷體"/>
              </w:rPr>
              <w:t>兒童及少年褔利與權益保障法第53條</w:t>
            </w:r>
          </w:p>
        </w:tc>
        <w:tc>
          <w:tcPr>
            <w:tcW w:w="5072" w:type="dxa"/>
          </w:tcPr>
          <w:p w:rsidR="00991E5D" w:rsidRPr="00E85AB0" w:rsidRDefault="00991E5D" w:rsidP="00E85AB0">
            <w:pPr>
              <w:rPr>
                <w:rFonts w:ascii="標楷體" w:eastAsia="標楷體" w:hAnsi="標楷體"/>
              </w:rPr>
            </w:pPr>
            <w:r w:rsidRPr="00E85AB0">
              <w:rPr>
                <w:rFonts w:ascii="標楷體" w:eastAsia="標楷體" w:hAnsi="標楷體" w:hint="eastAsia"/>
              </w:rPr>
              <w:t>社政通報</w:t>
            </w:r>
          </w:p>
          <w:p w:rsidR="00991E5D" w:rsidRPr="00E85AB0" w:rsidRDefault="00991E5D" w:rsidP="00E85AB0">
            <w:pPr>
              <w:rPr>
                <w:rFonts w:ascii="標楷體" w:eastAsia="標楷體" w:hAnsi="標楷體"/>
              </w:rPr>
            </w:pPr>
            <w:r w:rsidRPr="00E85AB0">
              <w:rPr>
                <w:rFonts w:ascii="標楷體" w:eastAsia="標楷體" w:hAnsi="標楷體"/>
              </w:rPr>
              <w:t>杜會安全網一關懷</w:t>
            </w:r>
            <w:r w:rsidRPr="00E85AB0">
              <w:rPr>
                <w:rFonts w:ascii="標楷體" w:eastAsia="標楷體" w:hAnsi="標楷體" w:hint="eastAsia"/>
              </w:rPr>
              <w:t>e</w:t>
            </w:r>
            <w:r w:rsidRPr="00E85AB0">
              <w:rPr>
                <w:rFonts w:ascii="標楷體" w:eastAsia="標楷體" w:hAnsi="標楷體"/>
              </w:rPr>
              <w:t>起來</w:t>
            </w:r>
            <w:r w:rsidRPr="00E85AB0">
              <w:rPr>
                <w:rFonts w:ascii="標楷體" w:eastAsia="標楷體" w:hAnsi="標楷體"/>
              </w:rPr>
              <w:br/>
            </w:r>
            <w:hyperlink r:id="rId5" w:history="1">
              <w:r w:rsidRPr="00E85AB0">
                <w:rPr>
                  <w:rStyle w:val="a4"/>
                  <w:rFonts w:ascii="標楷體" w:eastAsia="標楷體" w:hAnsi="標楷體"/>
                </w:rPr>
                <w:t>https://ecare.mohw.goy.tw/</w:t>
              </w:r>
            </w:hyperlink>
          </w:p>
          <w:p w:rsidR="00991E5D" w:rsidRPr="00E85AB0" w:rsidRDefault="00991E5D" w:rsidP="00E85AB0">
            <w:pPr>
              <w:rPr>
                <w:rFonts w:ascii="標楷體" w:eastAsia="標楷體" w:hAnsi="標楷體"/>
              </w:rPr>
            </w:pPr>
            <w:r w:rsidRPr="00E85AB0">
              <w:rPr>
                <w:rFonts w:ascii="標楷體" w:eastAsia="標楷體" w:hAnsi="標楷體" w:hint="eastAsia"/>
              </w:rPr>
              <w:t>校內窗口：生輔組</w:t>
            </w:r>
          </w:p>
          <w:p w:rsidR="00991E5D" w:rsidRPr="00E85AB0" w:rsidRDefault="00991E5D" w:rsidP="00E85AB0">
            <w:pPr>
              <w:rPr>
                <w:rFonts w:ascii="標楷體" w:eastAsia="標楷體" w:hAnsi="標楷體" w:hint="eastAsia"/>
              </w:rPr>
            </w:pPr>
            <w:r w:rsidRPr="00E85AB0">
              <w:rPr>
                <w:rFonts w:ascii="標楷體" w:eastAsia="標楷體" w:hAnsi="標楷體" w:hint="eastAsia"/>
              </w:rPr>
              <w:t>校安通報：生輔組</w:t>
            </w:r>
          </w:p>
        </w:tc>
        <w:tc>
          <w:tcPr>
            <w:tcW w:w="1307" w:type="dxa"/>
          </w:tcPr>
          <w:p w:rsidR="00991E5D" w:rsidRPr="00E85AB0" w:rsidRDefault="00E46BDB" w:rsidP="00E85AB0">
            <w:pPr>
              <w:rPr>
                <w:rFonts w:ascii="標楷體" w:eastAsia="標楷體" w:hAnsi="標楷體" w:hint="eastAsia"/>
              </w:rPr>
            </w:pPr>
            <w:r w:rsidRPr="00E85AB0">
              <w:rPr>
                <w:rFonts w:ascii="標楷體" w:eastAsia="標楷體" w:hAnsi="標楷體"/>
              </w:rPr>
              <w:t>自第一知悉人起算24小時內</w:t>
            </w:r>
          </w:p>
        </w:tc>
        <w:tc>
          <w:tcPr>
            <w:tcW w:w="3192" w:type="dxa"/>
          </w:tcPr>
          <w:p w:rsidR="00991E5D" w:rsidRPr="00E85AB0" w:rsidRDefault="00991E5D" w:rsidP="00E85AB0">
            <w:pPr>
              <w:rPr>
                <w:rFonts w:ascii="標楷體" w:eastAsia="標楷體" w:hAnsi="標楷體" w:hint="eastAsia"/>
              </w:rPr>
            </w:pPr>
            <w:r w:rsidRPr="00E85AB0">
              <w:rPr>
                <w:rFonts w:ascii="標楷體" w:eastAsia="標楷體" w:hAnsi="標楷體" w:hint="eastAsia"/>
              </w:rPr>
              <w:t>違反第五十三條第一項通報規定而無正當理由者</w:t>
            </w:r>
            <w:r w:rsidRPr="00E85AB0">
              <w:rPr>
                <w:rFonts w:ascii="標楷體" w:eastAsia="標楷體" w:hAnsi="標楷體"/>
              </w:rPr>
              <w:t>,</w:t>
            </w:r>
            <w:r w:rsidRPr="00E85AB0">
              <w:rPr>
                <w:rFonts w:ascii="標楷體" w:eastAsia="標楷體" w:hAnsi="標楷體" w:hint="eastAsia"/>
              </w:rPr>
              <w:t>處新臺幣六千元以上六萬元以下罰鍰。</w:t>
            </w:r>
          </w:p>
        </w:tc>
        <w:tc>
          <w:tcPr>
            <w:tcW w:w="1286" w:type="dxa"/>
          </w:tcPr>
          <w:p w:rsidR="00991E5D" w:rsidRPr="00E85AB0" w:rsidRDefault="00991E5D" w:rsidP="00E85AB0">
            <w:pPr>
              <w:rPr>
                <w:rFonts w:ascii="標楷體" w:eastAsia="標楷體" w:hAnsi="標楷體"/>
              </w:rPr>
            </w:pPr>
            <w:r w:rsidRPr="00E85AB0">
              <w:rPr>
                <w:rFonts w:ascii="標楷體" w:eastAsia="標楷體" w:hAnsi="標楷體" w:hint="eastAsia"/>
              </w:rPr>
              <w:t>教育人員勿撥打113專線</w:t>
            </w:r>
          </w:p>
          <w:p w:rsidR="00991E5D" w:rsidRPr="00E85AB0" w:rsidRDefault="00991E5D" w:rsidP="00E85AB0">
            <w:pPr>
              <w:rPr>
                <w:rFonts w:ascii="標楷體" w:eastAsia="標楷體" w:hAnsi="標楷體" w:hint="eastAsia"/>
              </w:rPr>
            </w:pPr>
          </w:p>
        </w:tc>
      </w:tr>
      <w:tr w:rsidR="00E85AB0" w:rsidRPr="00E85AB0" w:rsidTr="000A38F0">
        <w:tc>
          <w:tcPr>
            <w:tcW w:w="1555" w:type="dxa"/>
          </w:tcPr>
          <w:p w:rsidR="00991E5D" w:rsidRPr="00E85AB0" w:rsidRDefault="00991E5D" w:rsidP="00E85AB0">
            <w:pPr>
              <w:rPr>
                <w:rFonts w:ascii="標楷體" w:eastAsia="標楷體" w:hAnsi="標楷體" w:hint="eastAsia"/>
              </w:rPr>
            </w:pPr>
            <w:r w:rsidRPr="00E85AB0">
              <w:rPr>
                <w:rFonts w:ascii="標楷體" w:eastAsia="標楷體" w:hAnsi="標楷體" w:hint="eastAsia"/>
              </w:rPr>
              <w:t>脆弱家庭之兒童及少年</w:t>
            </w:r>
          </w:p>
        </w:tc>
        <w:tc>
          <w:tcPr>
            <w:tcW w:w="1842" w:type="dxa"/>
          </w:tcPr>
          <w:p w:rsidR="00991E5D" w:rsidRPr="00E85AB0" w:rsidRDefault="00991E5D" w:rsidP="00E85AB0">
            <w:pPr>
              <w:rPr>
                <w:rFonts w:ascii="標楷體" w:eastAsia="標楷體" w:hAnsi="標楷體"/>
              </w:rPr>
            </w:pPr>
            <w:r w:rsidRPr="00E85AB0">
              <w:rPr>
                <w:rFonts w:ascii="標楷體" w:eastAsia="標楷體" w:hAnsi="標楷體"/>
              </w:rPr>
              <w:t>兒童及少年褔利與權益保障法第5</w:t>
            </w:r>
            <w:r w:rsidRPr="00E85AB0">
              <w:rPr>
                <w:rFonts w:ascii="標楷體" w:eastAsia="標楷體" w:hAnsi="標楷體" w:hint="eastAsia"/>
              </w:rPr>
              <w:t>4</w:t>
            </w:r>
            <w:r w:rsidRPr="00E85AB0">
              <w:rPr>
                <w:rFonts w:ascii="標楷體" w:eastAsia="標楷體" w:hAnsi="標楷體"/>
              </w:rPr>
              <w:t>條</w:t>
            </w:r>
          </w:p>
        </w:tc>
        <w:tc>
          <w:tcPr>
            <w:tcW w:w="5072" w:type="dxa"/>
          </w:tcPr>
          <w:p w:rsidR="00991E5D" w:rsidRPr="00E85AB0" w:rsidRDefault="00991E5D" w:rsidP="00E85AB0">
            <w:pPr>
              <w:rPr>
                <w:rFonts w:ascii="標楷體" w:eastAsia="標楷體" w:hAnsi="標楷體"/>
              </w:rPr>
            </w:pPr>
            <w:r w:rsidRPr="00E85AB0">
              <w:rPr>
                <w:rFonts w:ascii="標楷體" w:eastAsia="標楷體" w:hAnsi="標楷體" w:hint="eastAsia"/>
              </w:rPr>
              <w:t>社政通報</w:t>
            </w:r>
          </w:p>
          <w:p w:rsidR="00991E5D" w:rsidRPr="00E85AB0" w:rsidRDefault="00991E5D" w:rsidP="00E85AB0">
            <w:pPr>
              <w:rPr>
                <w:rFonts w:ascii="標楷體" w:eastAsia="標楷體" w:hAnsi="標楷體"/>
              </w:rPr>
            </w:pPr>
            <w:r w:rsidRPr="00E85AB0">
              <w:rPr>
                <w:rFonts w:ascii="標楷體" w:eastAsia="標楷體" w:hAnsi="標楷體"/>
              </w:rPr>
              <w:t>杜會安全網一關懷</w:t>
            </w:r>
            <w:r w:rsidRPr="00E85AB0">
              <w:rPr>
                <w:rFonts w:ascii="標楷體" w:eastAsia="標楷體" w:hAnsi="標楷體" w:hint="eastAsia"/>
              </w:rPr>
              <w:t>e</w:t>
            </w:r>
            <w:r w:rsidRPr="00E85AB0">
              <w:rPr>
                <w:rFonts w:ascii="標楷體" w:eastAsia="標楷體" w:hAnsi="標楷體"/>
              </w:rPr>
              <w:t>起來</w:t>
            </w:r>
            <w:r w:rsidRPr="00E85AB0">
              <w:rPr>
                <w:rFonts w:ascii="標楷體" w:eastAsia="標楷體" w:hAnsi="標楷體"/>
              </w:rPr>
              <w:br/>
            </w:r>
            <w:hyperlink r:id="rId6" w:history="1">
              <w:r w:rsidRPr="00E85AB0">
                <w:rPr>
                  <w:rStyle w:val="a4"/>
                  <w:rFonts w:ascii="標楷體" w:eastAsia="標楷體" w:hAnsi="標楷體"/>
                </w:rPr>
                <w:t>https://ecare.mohw.goy.tw/</w:t>
              </w:r>
            </w:hyperlink>
          </w:p>
          <w:p w:rsidR="00991E5D" w:rsidRPr="00E85AB0" w:rsidRDefault="00991E5D" w:rsidP="00E85AB0">
            <w:pPr>
              <w:rPr>
                <w:rFonts w:ascii="標楷體" w:eastAsia="標楷體" w:hAnsi="標楷體"/>
              </w:rPr>
            </w:pPr>
            <w:r w:rsidRPr="00E85AB0">
              <w:rPr>
                <w:rFonts w:ascii="標楷體" w:eastAsia="標楷體" w:hAnsi="標楷體" w:hint="eastAsia"/>
              </w:rPr>
              <w:t>校內窗口：輔導室</w:t>
            </w:r>
          </w:p>
          <w:p w:rsidR="00991E5D" w:rsidRPr="00E85AB0" w:rsidRDefault="00991E5D" w:rsidP="00E85AB0">
            <w:pPr>
              <w:rPr>
                <w:rFonts w:ascii="標楷體" w:eastAsia="標楷體" w:hAnsi="標楷體" w:hint="eastAsia"/>
              </w:rPr>
            </w:pPr>
            <w:r w:rsidRPr="00E85AB0">
              <w:rPr>
                <w:rFonts w:ascii="標楷體" w:eastAsia="標楷體" w:hAnsi="標楷體" w:hint="eastAsia"/>
              </w:rPr>
              <w:t>校安通報：生輔組</w:t>
            </w:r>
          </w:p>
        </w:tc>
        <w:tc>
          <w:tcPr>
            <w:tcW w:w="1307" w:type="dxa"/>
          </w:tcPr>
          <w:p w:rsidR="00991E5D" w:rsidRPr="00E85AB0" w:rsidRDefault="00991E5D" w:rsidP="00E85AB0">
            <w:pPr>
              <w:rPr>
                <w:rFonts w:ascii="標楷體" w:eastAsia="標楷體" w:hAnsi="標楷體" w:hint="eastAsia"/>
              </w:rPr>
            </w:pPr>
            <w:r w:rsidRPr="00E85AB0">
              <w:rPr>
                <w:rFonts w:ascii="標楷體" w:eastAsia="標楷體" w:hAnsi="標楷體" w:hint="eastAsia"/>
              </w:rPr>
              <w:t>無</w:t>
            </w:r>
          </w:p>
          <w:p w:rsidR="00E46BDB" w:rsidRPr="00E85AB0" w:rsidRDefault="00E46BDB" w:rsidP="00E85AB0">
            <w:pPr>
              <w:rPr>
                <w:rFonts w:ascii="標楷體" w:eastAsia="標楷體" w:hAnsi="標楷體" w:hint="eastAsia"/>
              </w:rPr>
            </w:pPr>
          </w:p>
        </w:tc>
        <w:tc>
          <w:tcPr>
            <w:tcW w:w="3192" w:type="dxa"/>
          </w:tcPr>
          <w:p w:rsidR="00991E5D" w:rsidRPr="00E85AB0" w:rsidRDefault="00991E5D" w:rsidP="00E85AB0">
            <w:pPr>
              <w:rPr>
                <w:rFonts w:ascii="標楷體" w:eastAsia="標楷體" w:hAnsi="標楷體" w:hint="eastAsia"/>
              </w:rPr>
            </w:pPr>
          </w:p>
        </w:tc>
        <w:tc>
          <w:tcPr>
            <w:tcW w:w="1286" w:type="dxa"/>
          </w:tcPr>
          <w:p w:rsidR="00991E5D" w:rsidRPr="00E85AB0" w:rsidRDefault="00026FA0" w:rsidP="00E85AB0">
            <w:pPr>
              <w:rPr>
                <w:rFonts w:ascii="標楷體" w:eastAsia="標楷體" w:hAnsi="標楷體" w:hint="eastAsia"/>
              </w:rPr>
            </w:pPr>
            <w:r w:rsidRPr="00E85AB0">
              <w:rPr>
                <w:rFonts w:ascii="標楷體" w:eastAsia="標楷體" w:hAnsi="標楷體" w:hint="eastAsia"/>
              </w:rPr>
              <w:t>配合校安丙級事件,以</w:t>
            </w:r>
            <w:r w:rsidR="00E46BDB" w:rsidRPr="00E85AB0">
              <w:rPr>
                <w:rFonts w:ascii="標楷體" w:eastAsia="標楷體" w:hAnsi="標楷體" w:hint="eastAsia"/>
              </w:rPr>
              <w:t>72小時內通報為宜</w:t>
            </w:r>
          </w:p>
        </w:tc>
      </w:tr>
      <w:tr w:rsidR="00E85AB0" w:rsidRPr="000A38F0" w:rsidTr="000A38F0">
        <w:tc>
          <w:tcPr>
            <w:tcW w:w="1555" w:type="dxa"/>
          </w:tcPr>
          <w:p w:rsidR="00991E5D" w:rsidRPr="00E85AB0" w:rsidRDefault="00991E5D" w:rsidP="00E85AB0">
            <w:pPr>
              <w:rPr>
                <w:rFonts w:ascii="標楷體" w:eastAsia="標楷體" w:hAnsi="標楷體" w:hint="eastAsia"/>
              </w:rPr>
            </w:pPr>
            <w:r w:rsidRPr="00E85AB0">
              <w:rPr>
                <w:rFonts w:ascii="標楷體" w:eastAsia="標楷體" w:hAnsi="標楷體" w:hint="eastAsia"/>
              </w:rPr>
              <w:t>兒童及少年性剝削事件</w:t>
            </w:r>
          </w:p>
        </w:tc>
        <w:tc>
          <w:tcPr>
            <w:tcW w:w="1842" w:type="dxa"/>
          </w:tcPr>
          <w:p w:rsidR="00991E5D" w:rsidRPr="00E85AB0" w:rsidRDefault="00991E5D" w:rsidP="00E85AB0">
            <w:pPr>
              <w:rPr>
                <w:rFonts w:ascii="標楷體" w:eastAsia="標楷體" w:hAnsi="標楷體"/>
              </w:rPr>
            </w:pPr>
            <w:r w:rsidRPr="00E85AB0">
              <w:rPr>
                <w:rFonts w:ascii="標楷體" w:eastAsia="標楷體" w:hAnsi="標楷體"/>
              </w:rPr>
              <w:t>兒童及少年性剝削防制條例第7條</w:t>
            </w:r>
          </w:p>
        </w:tc>
        <w:tc>
          <w:tcPr>
            <w:tcW w:w="5072" w:type="dxa"/>
          </w:tcPr>
          <w:p w:rsidR="00991E5D" w:rsidRPr="00E85AB0" w:rsidRDefault="00991E5D" w:rsidP="00E85AB0">
            <w:pPr>
              <w:rPr>
                <w:rFonts w:ascii="標楷體" w:eastAsia="標楷體" w:hAnsi="標楷體"/>
              </w:rPr>
            </w:pPr>
            <w:r w:rsidRPr="00E85AB0">
              <w:rPr>
                <w:rFonts w:ascii="標楷體" w:eastAsia="標楷體" w:hAnsi="標楷體" w:hint="eastAsia"/>
              </w:rPr>
              <w:t>社政通報</w:t>
            </w:r>
          </w:p>
          <w:p w:rsidR="00991E5D" w:rsidRPr="00E85AB0" w:rsidRDefault="00991E5D" w:rsidP="00E85AB0">
            <w:pPr>
              <w:rPr>
                <w:rFonts w:ascii="標楷體" w:eastAsia="標楷體" w:hAnsi="標楷體" w:hint="eastAsia"/>
              </w:rPr>
            </w:pPr>
            <w:r w:rsidRPr="00E85AB0">
              <w:rPr>
                <w:rFonts w:ascii="標楷體" w:eastAsia="標楷體" w:hAnsi="標楷體"/>
              </w:rPr>
              <w:t>杜會安全網一關懷</w:t>
            </w:r>
            <w:r w:rsidRPr="00E85AB0">
              <w:rPr>
                <w:rFonts w:ascii="標楷體" w:eastAsia="標楷體" w:hAnsi="標楷體" w:hint="eastAsia"/>
              </w:rPr>
              <w:t>e</w:t>
            </w:r>
            <w:r w:rsidRPr="00E85AB0">
              <w:rPr>
                <w:rFonts w:ascii="標楷體" w:eastAsia="標楷體" w:hAnsi="標楷體"/>
              </w:rPr>
              <w:t>起來</w:t>
            </w:r>
            <w:r w:rsidRPr="00E85AB0">
              <w:rPr>
                <w:rFonts w:ascii="標楷體" w:eastAsia="標楷體" w:hAnsi="標楷體"/>
              </w:rPr>
              <w:br/>
            </w:r>
            <w:hyperlink r:id="rId7" w:history="1">
              <w:r w:rsidRPr="00E85AB0">
                <w:rPr>
                  <w:rStyle w:val="a4"/>
                  <w:rFonts w:ascii="標楷體" w:eastAsia="標楷體" w:hAnsi="標楷體"/>
                </w:rPr>
                <w:t>https://ecare.mohw.goy.tw/</w:t>
              </w:r>
            </w:hyperlink>
          </w:p>
          <w:p w:rsidR="00991E5D" w:rsidRPr="00E85AB0" w:rsidRDefault="00991E5D" w:rsidP="00E85AB0">
            <w:pPr>
              <w:rPr>
                <w:rFonts w:ascii="標楷體" w:eastAsia="標楷體" w:hAnsi="標楷體"/>
              </w:rPr>
            </w:pPr>
            <w:r w:rsidRPr="00E85AB0">
              <w:rPr>
                <w:rFonts w:ascii="標楷體" w:eastAsia="標楷體" w:hAnsi="標楷體" w:hint="eastAsia"/>
              </w:rPr>
              <w:t>校內窗口：生輔組</w:t>
            </w:r>
          </w:p>
          <w:p w:rsidR="00991E5D" w:rsidRPr="00E85AB0" w:rsidRDefault="00991E5D" w:rsidP="00E85AB0">
            <w:pPr>
              <w:rPr>
                <w:rFonts w:ascii="標楷體" w:eastAsia="標楷體" w:hAnsi="標楷體" w:hint="eastAsia"/>
              </w:rPr>
            </w:pPr>
            <w:r w:rsidRPr="00E85AB0">
              <w:rPr>
                <w:rFonts w:ascii="標楷體" w:eastAsia="標楷體" w:hAnsi="標楷體" w:hint="eastAsia"/>
              </w:rPr>
              <w:t>校安通報：生輔組</w:t>
            </w:r>
          </w:p>
        </w:tc>
        <w:tc>
          <w:tcPr>
            <w:tcW w:w="1307" w:type="dxa"/>
          </w:tcPr>
          <w:p w:rsidR="00991E5D" w:rsidRPr="00E85AB0" w:rsidRDefault="00991E5D" w:rsidP="00E85AB0">
            <w:pPr>
              <w:rPr>
                <w:rFonts w:ascii="標楷體" w:eastAsia="標楷體" w:hAnsi="標楷體" w:hint="eastAsia"/>
              </w:rPr>
            </w:pPr>
          </w:p>
        </w:tc>
        <w:tc>
          <w:tcPr>
            <w:tcW w:w="3192" w:type="dxa"/>
          </w:tcPr>
          <w:p w:rsidR="00991E5D" w:rsidRPr="00E85AB0" w:rsidRDefault="00991E5D" w:rsidP="00E85AB0">
            <w:pPr>
              <w:rPr>
                <w:rFonts w:ascii="標楷體" w:eastAsia="標楷體" w:hAnsi="標楷體" w:hint="eastAsia"/>
              </w:rPr>
            </w:pPr>
            <w:r w:rsidRPr="00E85AB0">
              <w:rPr>
                <w:rFonts w:ascii="標楷體" w:eastAsia="標楷體" w:hAnsi="標楷體" w:hint="eastAsia"/>
              </w:rPr>
              <w:t>處新臺幣六千元以上三萬元以下罰鍰。</w:t>
            </w:r>
          </w:p>
        </w:tc>
        <w:tc>
          <w:tcPr>
            <w:tcW w:w="1286" w:type="dxa"/>
          </w:tcPr>
          <w:p w:rsidR="00991E5D" w:rsidRPr="00E85AB0" w:rsidRDefault="00026FA0" w:rsidP="00E85AB0">
            <w:pPr>
              <w:rPr>
                <w:rFonts w:ascii="標楷體" w:eastAsia="標楷體" w:hAnsi="標楷體" w:hint="eastAsia"/>
              </w:rPr>
            </w:pPr>
            <w:r w:rsidRPr="00E85AB0">
              <w:rPr>
                <w:rFonts w:ascii="標楷體" w:eastAsia="標楷體" w:hAnsi="標楷體" w:hint="eastAsia"/>
              </w:rPr>
              <w:t>配合校安丙級事件,以72小時內通報為宜</w:t>
            </w:r>
          </w:p>
        </w:tc>
      </w:tr>
      <w:tr w:rsidR="00E85AB0" w:rsidRPr="00E85AB0" w:rsidTr="000A38F0">
        <w:tc>
          <w:tcPr>
            <w:tcW w:w="1555" w:type="dxa"/>
          </w:tcPr>
          <w:p w:rsidR="00E46BDB" w:rsidRPr="00E85AB0" w:rsidRDefault="00E46BDB" w:rsidP="00E85AB0">
            <w:pPr>
              <w:rPr>
                <w:rFonts w:ascii="標楷體" w:eastAsia="標楷體" w:hAnsi="標楷體" w:hint="eastAsia"/>
              </w:rPr>
            </w:pPr>
            <w:r w:rsidRPr="00E85AB0">
              <w:rPr>
                <w:rFonts w:ascii="標楷體" w:eastAsia="標楷體" w:hAnsi="標楷體" w:hint="eastAsia"/>
              </w:rPr>
              <w:t>家庭暴力事件</w:t>
            </w:r>
          </w:p>
        </w:tc>
        <w:tc>
          <w:tcPr>
            <w:tcW w:w="1842" w:type="dxa"/>
          </w:tcPr>
          <w:p w:rsidR="00E46BDB" w:rsidRPr="00E85AB0" w:rsidRDefault="00E46BDB" w:rsidP="00E85AB0">
            <w:pPr>
              <w:rPr>
                <w:rFonts w:ascii="標楷體" w:eastAsia="標楷體" w:hAnsi="標楷體"/>
              </w:rPr>
            </w:pPr>
            <w:r w:rsidRPr="00E85AB0">
              <w:rPr>
                <w:rFonts w:ascii="標楷體" w:eastAsia="標楷體" w:hAnsi="標楷體"/>
              </w:rPr>
              <w:t>家庭暴力防治法第50條</w:t>
            </w:r>
          </w:p>
        </w:tc>
        <w:tc>
          <w:tcPr>
            <w:tcW w:w="5072" w:type="dxa"/>
          </w:tcPr>
          <w:p w:rsidR="00E46BDB" w:rsidRPr="00E85AB0" w:rsidRDefault="00E46BDB" w:rsidP="00E85AB0">
            <w:pPr>
              <w:rPr>
                <w:rFonts w:ascii="標楷體" w:eastAsia="標楷體" w:hAnsi="標楷體"/>
              </w:rPr>
            </w:pPr>
            <w:r w:rsidRPr="00E85AB0">
              <w:rPr>
                <w:rFonts w:ascii="標楷體" w:eastAsia="標楷體" w:hAnsi="標楷體" w:hint="eastAsia"/>
              </w:rPr>
              <w:t>社政通報</w:t>
            </w:r>
          </w:p>
          <w:p w:rsidR="00E46BDB" w:rsidRPr="00E85AB0" w:rsidRDefault="00E46BDB" w:rsidP="00E85AB0">
            <w:pPr>
              <w:rPr>
                <w:rFonts w:ascii="標楷體" w:eastAsia="標楷體" w:hAnsi="標楷體"/>
              </w:rPr>
            </w:pPr>
            <w:r w:rsidRPr="00E85AB0">
              <w:rPr>
                <w:rFonts w:ascii="標楷體" w:eastAsia="標楷體" w:hAnsi="標楷體"/>
              </w:rPr>
              <w:t>杜會安全網一關懷</w:t>
            </w:r>
            <w:r w:rsidRPr="00E85AB0">
              <w:rPr>
                <w:rFonts w:ascii="標楷體" w:eastAsia="標楷體" w:hAnsi="標楷體" w:hint="eastAsia"/>
              </w:rPr>
              <w:t>e</w:t>
            </w:r>
            <w:r w:rsidRPr="00E85AB0">
              <w:rPr>
                <w:rFonts w:ascii="標楷體" w:eastAsia="標楷體" w:hAnsi="標楷體"/>
              </w:rPr>
              <w:t>起來</w:t>
            </w:r>
            <w:r w:rsidRPr="00E85AB0">
              <w:rPr>
                <w:rFonts w:ascii="標楷體" w:eastAsia="標楷體" w:hAnsi="標楷體"/>
              </w:rPr>
              <w:br/>
            </w:r>
            <w:hyperlink r:id="rId8" w:history="1">
              <w:r w:rsidRPr="00E85AB0">
                <w:rPr>
                  <w:rStyle w:val="a4"/>
                  <w:rFonts w:ascii="標楷體" w:eastAsia="標楷體" w:hAnsi="標楷體"/>
                </w:rPr>
                <w:t>https://ecare.mohw.goy.tw/</w:t>
              </w:r>
            </w:hyperlink>
          </w:p>
          <w:p w:rsidR="00E46BDB" w:rsidRPr="00E85AB0" w:rsidRDefault="00E46BDB" w:rsidP="00E85AB0">
            <w:pPr>
              <w:rPr>
                <w:rFonts w:ascii="標楷體" w:eastAsia="標楷體" w:hAnsi="標楷體"/>
              </w:rPr>
            </w:pPr>
            <w:r w:rsidRPr="00E85AB0">
              <w:rPr>
                <w:rFonts w:ascii="標楷體" w:eastAsia="標楷體" w:hAnsi="標楷體" w:hint="eastAsia"/>
              </w:rPr>
              <w:t>校內窗口：輔導室</w:t>
            </w:r>
          </w:p>
          <w:p w:rsidR="00E46BDB" w:rsidRPr="00E85AB0" w:rsidRDefault="00E46BDB" w:rsidP="00E85AB0">
            <w:pPr>
              <w:rPr>
                <w:rFonts w:ascii="標楷體" w:eastAsia="標楷體" w:hAnsi="標楷體" w:hint="eastAsia"/>
              </w:rPr>
            </w:pPr>
            <w:r w:rsidRPr="00E85AB0">
              <w:rPr>
                <w:rFonts w:ascii="標楷體" w:eastAsia="標楷體" w:hAnsi="標楷體" w:hint="eastAsia"/>
              </w:rPr>
              <w:t>校安通報：生輔組</w:t>
            </w:r>
          </w:p>
        </w:tc>
        <w:tc>
          <w:tcPr>
            <w:tcW w:w="1307" w:type="dxa"/>
          </w:tcPr>
          <w:p w:rsidR="00E46BDB" w:rsidRPr="00E85AB0" w:rsidRDefault="00E46BDB" w:rsidP="00E85AB0">
            <w:pPr>
              <w:rPr>
                <w:rFonts w:ascii="標楷體" w:eastAsia="標楷體" w:hAnsi="標楷體" w:hint="eastAsia"/>
              </w:rPr>
            </w:pPr>
            <w:r w:rsidRPr="00E85AB0">
              <w:rPr>
                <w:rFonts w:ascii="標楷體" w:eastAsia="標楷體" w:hAnsi="標楷體"/>
              </w:rPr>
              <w:t>自第一知悉人起算24小時內</w:t>
            </w:r>
          </w:p>
        </w:tc>
        <w:tc>
          <w:tcPr>
            <w:tcW w:w="3192" w:type="dxa"/>
          </w:tcPr>
          <w:p w:rsidR="00E46BDB" w:rsidRPr="00E85AB0" w:rsidRDefault="00E46BDB" w:rsidP="00E85AB0">
            <w:pPr>
              <w:rPr>
                <w:rFonts w:ascii="標楷體" w:eastAsia="標楷體" w:hAnsi="標楷體" w:hint="eastAsia"/>
              </w:rPr>
            </w:pPr>
            <w:r w:rsidRPr="00E85AB0">
              <w:rPr>
                <w:rFonts w:ascii="標楷體" w:eastAsia="標楷體" w:hAnsi="標楷體" w:hint="eastAsia"/>
              </w:rPr>
              <w:t>處新臺幣六千元以上三萬元以下罰鍰。</w:t>
            </w:r>
          </w:p>
        </w:tc>
        <w:tc>
          <w:tcPr>
            <w:tcW w:w="1286" w:type="dxa"/>
          </w:tcPr>
          <w:p w:rsidR="00E46BDB" w:rsidRPr="00E85AB0" w:rsidRDefault="00E46BDB" w:rsidP="00E85AB0">
            <w:pPr>
              <w:rPr>
                <w:rFonts w:ascii="標楷體" w:eastAsia="標楷體" w:hAnsi="標楷體" w:hint="eastAsia"/>
              </w:rPr>
            </w:pPr>
          </w:p>
        </w:tc>
      </w:tr>
      <w:tr w:rsidR="00E85AB0" w:rsidRPr="00E85AB0" w:rsidTr="000A38F0">
        <w:tc>
          <w:tcPr>
            <w:tcW w:w="1555" w:type="dxa"/>
          </w:tcPr>
          <w:p w:rsidR="00E46BDB" w:rsidRPr="00E85AB0" w:rsidRDefault="00E46BDB" w:rsidP="00E85AB0">
            <w:pPr>
              <w:rPr>
                <w:rFonts w:ascii="標楷體" w:eastAsia="標楷體" w:hAnsi="標楷體"/>
              </w:rPr>
            </w:pPr>
            <w:r w:rsidRPr="00E85AB0">
              <w:rPr>
                <w:rFonts w:ascii="標楷體" w:eastAsia="標楷體" w:hAnsi="標楷體" w:hint="eastAsia"/>
              </w:rPr>
              <w:t>親密關係暴力事件</w:t>
            </w:r>
          </w:p>
          <w:p w:rsidR="00E46BDB" w:rsidRPr="00E85AB0" w:rsidRDefault="00E46BDB" w:rsidP="00E85AB0">
            <w:pPr>
              <w:rPr>
                <w:rFonts w:ascii="標楷體" w:eastAsia="標楷體" w:hAnsi="標楷體" w:hint="eastAsia"/>
              </w:rPr>
            </w:pPr>
          </w:p>
        </w:tc>
        <w:tc>
          <w:tcPr>
            <w:tcW w:w="1842" w:type="dxa"/>
          </w:tcPr>
          <w:p w:rsidR="00E46BDB" w:rsidRPr="00E85AB0" w:rsidRDefault="00E46BDB" w:rsidP="00E85AB0">
            <w:pPr>
              <w:rPr>
                <w:rFonts w:ascii="標楷體" w:eastAsia="標楷體" w:hAnsi="標楷體"/>
              </w:rPr>
            </w:pPr>
            <w:r w:rsidRPr="00E85AB0">
              <w:rPr>
                <w:rFonts w:ascii="標楷體" w:eastAsia="標楷體" w:hAnsi="標楷體"/>
              </w:rPr>
              <w:t>家庭暴力防治法第50條</w:t>
            </w:r>
          </w:p>
        </w:tc>
        <w:tc>
          <w:tcPr>
            <w:tcW w:w="5072" w:type="dxa"/>
          </w:tcPr>
          <w:p w:rsidR="00E46BDB" w:rsidRPr="00E85AB0" w:rsidRDefault="00E46BDB" w:rsidP="00E85AB0">
            <w:pPr>
              <w:rPr>
                <w:rFonts w:ascii="標楷體" w:eastAsia="標楷體" w:hAnsi="標楷體"/>
              </w:rPr>
            </w:pPr>
            <w:r w:rsidRPr="00E85AB0">
              <w:rPr>
                <w:rFonts w:ascii="標楷體" w:eastAsia="標楷體" w:hAnsi="標楷體" w:hint="eastAsia"/>
              </w:rPr>
              <w:t>社政通報</w:t>
            </w:r>
          </w:p>
          <w:p w:rsidR="00E46BDB" w:rsidRPr="00E85AB0" w:rsidRDefault="00E46BDB" w:rsidP="00E85AB0">
            <w:pPr>
              <w:rPr>
                <w:rFonts w:ascii="標楷體" w:eastAsia="標楷體" w:hAnsi="標楷體"/>
              </w:rPr>
            </w:pPr>
            <w:r w:rsidRPr="00E85AB0">
              <w:rPr>
                <w:rFonts w:ascii="標楷體" w:eastAsia="標楷體" w:hAnsi="標楷體"/>
              </w:rPr>
              <w:t>杜會安全網一關懷</w:t>
            </w:r>
            <w:r w:rsidRPr="00E85AB0">
              <w:rPr>
                <w:rFonts w:ascii="標楷體" w:eastAsia="標楷體" w:hAnsi="標楷體" w:hint="eastAsia"/>
              </w:rPr>
              <w:t>e</w:t>
            </w:r>
            <w:r w:rsidRPr="00E85AB0">
              <w:rPr>
                <w:rFonts w:ascii="標楷體" w:eastAsia="標楷體" w:hAnsi="標楷體"/>
              </w:rPr>
              <w:t>起來</w:t>
            </w:r>
            <w:r w:rsidRPr="00E85AB0">
              <w:rPr>
                <w:rFonts w:ascii="標楷體" w:eastAsia="標楷體" w:hAnsi="標楷體"/>
              </w:rPr>
              <w:br/>
            </w:r>
            <w:hyperlink r:id="rId9" w:history="1">
              <w:r w:rsidRPr="00E85AB0">
                <w:rPr>
                  <w:rStyle w:val="a4"/>
                  <w:rFonts w:ascii="標楷體" w:eastAsia="標楷體" w:hAnsi="標楷體"/>
                </w:rPr>
                <w:t>https://ecare.mohw.goy.tw/</w:t>
              </w:r>
            </w:hyperlink>
          </w:p>
          <w:p w:rsidR="00E46BDB" w:rsidRPr="00E85AB0" w:rsidRDefault="00E46BDB" w:rsidP="00E85AB0">
            <w:pPr>
              <w:rPr>
                <w:rFonts w:ascii="標楷體" w:eastAsia="標楷體" w:hAnsi="標楷體"/>
              </w:rPr>
            </w:pPr>
            <w:r w:rsidRPr="00E85AB0">
              <w:rPr>
                <w:rFonts w:ascii="標楷體" w:eastAsia="標楷體" w:hAnsi="標楷體" w:hint="eastAsia"/>
              </w:rPr>
              <w:t>校內窗口：輔導室</w:t>
            </w:r>
          </w:p>
          <w:p w:rsidR="00E46BDB" w:rsidRPr="00E85AB0" w:rsidRDefault="00E46BDB" w:rsidP="00E85AB0">
            <w:pPr>
              <w:rPr>
                <w:rFonts w:ascii="標楷體" w:eastAsia="標楷體" w:hAnsi="標楷體" w:hint="eastAsia"/>
              </w:rPr>
            </w:pPr>
            <w:r w:rsidRPr="00E85AB0">
              <w:rPr>
                <w:rFonts w:ascii="標楷體" w:eastAsia="標楷體" w:hAnsi="標楷體" w:hint="eastAsia"/>
              </w:rPr>
              <w:lastRenderedPageBreak/>
              <w:t>校安通報：生輔組</w:t>
            </w:r>
          </w:p>
        </w:tc>
        <w:tc>
          <w:tcPr>
            <w:tcW w:w="1307" w:type="dxa"/>
          </w:tcPr>
          <w:p w:rsidR="00E46BDB" w:rsidRPr="00E85AB0" w:rsidRDefault="00E46BDB" w:rsidP="00E85AB0">
            <w:pPr>
              <w:rPr>
                <w:rFonts w:ascii="標楷體" w:eastAsia="標楷體" w:hAnsi="標楷體" w:hint="eastAsia"/>
              </w:rPr>
            </w:pPr>
            <w:r w:rsidRPr="00E85AB0">
              <w:rPr>
                <w:rFonts w:ascii="標楷體" w:eastAsia="標楷體" w:hAnsi="標楷體"/>
              </w:rPr>
              <w:lastRenderedPageBreak/>
              <w:t>自第一知悉人起算24小時內</w:t>
            </w:r>
          </w:p>
        </w:tc>
        <w:tc>
          <w:tcPr>
            <w:tcW w:w="3192" w:type="dxa"/>
          </w:tcPr>
          <w:p w:rsidR="00E46BDB" w:rsidRPr="00E85AB0" w:rsidRDefault="00E46BDB" w:rsidP="00E85AB0">
            <w:pPr>
              <w:rPr>
                <w:rFonts w:ascii="標楷體" w:eastAsia="標楷體" w:hAnsi="標楷體" w:hint="eastAsia"/>
              </w:rPr>
            </w:pPr>
            <w:r w:rsidRPr="00E85AB0">
              <w:rPr>
                <w:rFonts w:ascii="標楷體" w:eastAsia="標楷體" w:hAnsi="標楷體" w:hint="eastAsia"/>
              </w:rPr>
              <w:t>處新臺幣六千元以上三萬元以下罰鍰。</w:t>
            </w:r>
          </w:p>
        </w:tc>
        <w:tc>
          <w:tcPr>
            <w:tcW w:w="1286" w:type="dxa"/>
          </w:tcPr>
          <w:p w:rsidR="00E46BDB" w:rsidRPr="00E85AB0" w:rsidRDefault="00E46BDB" w:rsidP="00E85AB0">
            <w:pPr>
              <w:rPr>
                <w:rFonts w:ascii="標楷體" w:eastAsia="標楷體" w:hAnsi="標楷體" w:hint="eastAsia"/>
              </w:rPr>
            </w:pPr>
          </w:p>
        </w:tc>
      </w:tr>
      <w:tr w:rsidR="000A38F0" w:rsidRPr="00E85AB0" w:rsidTr="000A38F0">
        <w:tc>
          <w:tcPr>
            <w:tcW w:w="1555" w:type="dxa"/>
          </w:tcPr>
          <w:p w:rsidR="00E46BDB" w:rsidRPr="00E85AB0" w:rsidRDefault="00E46BDB" w:rsidP="00E85AB0">
            <w:pPr>
              <w:rPr>
                <w:rFonts w:ascii="標楷體" w:eastAsia="標楷體" w:hAnsi="標楷體" w:hint="eastAsia"/>
              </w:rPr>
            </w:pPr>
            <w:r w:rsidRPr="00E85AB0">
              <w:rPr>
                <w:rFonts w:ascii="標楷體" w:eastAsia="標楷體" w:hAnsi="標楷體" w:hint="eastAsia"/>
              </w:rPr>
              <w:lastRenderedPageBreak/>
              <w:t>性侵害事件</w:t>
            </w:r>
          </w:p>
        </w:tc>
        <w:tc>
          <w:tcPr>
            <w:tcW w:w="1842" w:type="dxa"/>
          </w:tcPr>
          <w:p w:rsidR="00E46BDB" w:rsidRPr="00E85AB0" w:rsidRDefault="00026FA0" w:rsidP="00E85AB0">
            <w:pPr>
              <w:rPr>
                <w:rFonts w:ascii="標楷體" w:eastAsia="標楷體" w:hAnsi="標楷體" w:hint="eastAsia"/>
              </w:rPr>
            </w:pPr>
            <w:r w:rsidRPr="00E85AB0">
              <w:rPr>
                <w:rFonts w:ascii="標楷體" w:eastAsia="標楷體" w:hAnsi="標楷體" w:hint="eastAsia"/>
              </w:rPr>
              <w:t>性侵害犯罪防治法第8條</w:t>
            </w:r>
          </w:p>
        </w:tc>
        <w:tc>
          <w:tcPr>
            <w:tcW w:w="5072" w:type="dxa"/>
          </w:tcPr>
          <w:p w:rsidR="00026FA0" w:rsidRPr="00E85AB0" w:rsidRDefault="00026FA0" w:rsidP="00E85AB0">
            <w:pPr>
              <w:rPr>
                <w:rFonts w:ascii="標楷體" w:eastAsia="標楷體" w:hAnsi="標楷體"/>
              </w:rPr>
            </w:pPr>
            <w:r w:rsidRPr="00E85AB0">
              <w:rPr>
                <w:rFonts w:ascii="標楷體" w:eastAsia="標楷體" w:hAnsi="標楷體" w:hint="eastAsia"/>
              </w:rPr>
              <w:t>社政通報</w:t>
            </w:r>
          </w:p>
          <w:p w:rsidR="00026FA0" w:rsidRPr="00E85AB0" w:rsidRDefault="00026FA0" w:rsidP="00E85AB0">
            <w:pPr>
              <w:rPr>
                <w:rFonts w:ascii="標楷體" w:eastAsia="標楷體" w:hAnsi="標楷體" w:hint="eastAsia"/>
              </w:rPr>
            </w:pPr>
            <w:r w:rsidRPr="00E85AB0">
              <w:rPr>
                <w:rFonts w:ascii="標楷體" w:eastAsia="標楷體" w:hAnsi="標楷體"/>
              </w:rPr>
              <w:t>杜會安全網一關懷</w:t>
            </w:r>
            <w:r w:rsidRPr="00E85AB0">
              <w:rPr>
                <w:rFonts w:ascii="標楷體" w:eastAsia="標楷體" w:hAnsi="標楷體" w:hint="eastAsia"/>
              </w:rPr>
              <w:t>e</w:t>
            </w:r>
            <w:r w:rsidRPr="00E85AB0">
              <w:rPr>
                <w:rFonts w:ascii="標楷體" w:eastAsia="標楷體" w:hAnsi="標楷體"/>
              </w:rPr>
              <w:t>起來</w:t>
            </w:r>
            <w:r w:rsidRPr="00E85AB0">
              <w:rPr>
                <w:rFonts w:ascii="標楷體" w:eastAsia="標楷體" w:hAnsi="標楷體"/>
              </w:rPr>
              <w:br/>
            </w:r>
            <w:hyperlink r:id="rId10" w:history="1">
              <w:r w:rsidRPr="00E85AB0">
                <w:rPr>
                  <w:rStyle w:val="a4"/>
                  <w:rFonts w:ascii="標楷體" w:eastAsia="標楷體" w:hAnsi="標楷體"/>
                </w:rPr>
                <w:t>https://ecare.mohw.goy.tw/</w:t>
              </w:r>
            </w:hyperlink>
          </w:p>
          <w:p w:rsidR="00026FA0" w:rsidRPr="00E85AB0" w:rsidRDefault="00026FA0" w:rsidP="00E85AB0">
            <w:pPr>
              <w:rPr>
                <w:rFonts w:ascii="標楷體" w:eastAsia="標楷體" w:hAnsi="標楷體"/>
              </w:rPr>
            </w:pPr>
            <w:r w:rsidRPr="00E85AB0">
              <w:rPr>
                <w:rFonts w:ascii="標楷體" w:eastAsia="標楷體" w:hAnsi="標楷體" w:hint="eastAsia"/>
              </w:rPr>
              <w:t>校內窗口：生輔組</w:t>
            </w:r>
          </w:p>
          <w:p w:rsidR="00E46BDB" w:rsidRPr="00E85AB0" w:rsidRDefault="00026FA0" w:rsidP="00E85AB0">
            <w:pPr>
              <w:rPr>
                <w:rFonts w:ascii="標楷體" w:eastAsia="標楷體" w:hAnsi="標楷體" w:hint="eastAsia"/>
              </w:rPr>
            </w:pPr>
            <w:r w:rsidRPr="00E85AB0">
              <w:rPr>
                <w:rFonts w:ascii="標楷體" w:eastAsia="標楷體" w:hAnsi="標楷體" w:hint="eastAsia"/>
              </w:rPr>
              <w:t>校安通報：生輔組</w:t>
            </w:r>
          </w:p>
        </w:tc>
        <w:tc>
          <w:tcPr>
            <w:tcW w:w="1307" w:type="dxa"/>
          </w:tcPr>
          <w:p w:rsidR="00E46BDB" w:rsidRPr="00E85AB0" w:rsidRDefault="00026FA0" w:rsidP="00E85AB0">
            <w:pPr>
              <w:rPr>
                <w:rFonts w:ascii="標楷體" w:eastAsia="標楷體" w:hAnsi="標楷體"/>
              </w:rPr>
            </w:pPr>
            <w:r w:rsidRPr="00E85AB0">
              <w:rPr>
                <w:rFonts w:ascii="標楷體" w:eastAsia="標楷體" w:hAnsi="標楷體"/>
              </w:rPr>
              <w:t>自第一知悉人起算24小時內</w:t>
            </w:r>
          </w:p>
        </w:tc>
        <w:tc>
          <w:tcPr>
            <w:tcW w:w="3192" w:type="dxa"/>
          </w:tcPr>
          <w:p w:rsidR="00E46BDB" w:rsidRPr="00E85AB0" w:rsidRDefault="00E46BDB" w:rsidP="00E85AB0">
            <w:pPr>
              <w:rPr>
                <w:rFonts w:ascii="標楷體" w:eastAsia="標楷體" w:hAnsi="標楷體" w:hint="eastAsia"/>
              </w:rPr>
            </w:pPr>
          </w:p>
        </w:tc>
        <w:tc>
          <w:tcPr>
            <w:tcW w:w="1286" w:type="dxa"/>
          </w:tcPr>
          <w:p w:rsidR="00E46BDB" w:rsidRPr="00E85AB0" w:rsidRDefault="00E46BDB" w:rsidP="00E85AB0">
            <w:pPr>
              <w:rPr>
                <w:rFonts w:ascii="標楷體" w:eastAsia="標楷體" w:hAnsi="標楷體" w:hint="eastAsia"/>
              </w:rPr>
            </w:pPr>
          </w:p>
        </w:tc>
      </w:tr>
      <w:tr w:rsidR="00E85AB0" w:rsidRPr="00E85AB0" w:rsidTr="000A38F0">
        <w:tc>
          <w:tcPr>
            <w:tcW w:w="1555" w:type="dxa"/>
          </w:tcPr>
          <w:p w:rsidR="00E46BDB" w:rsidRPr="00E85AB0" w:rsidRDefault="00E46BDB" w:rsidP="00E85AB0">
            <w:pPr>
              <w:rPr>
                <w:rFonts w:ascii="標楷體" w:eastAsia="標楷體" w:hAnsi="標楷體" w:hint="eastAsia"/>
              </w:rPr>
            </w:pPr>
            <w:r w:rsidRPr="00E85AB0">
              <w:rPr>
                <w:rFonts w:ascii="標楷體" w:eastAsia="標楷體" w:hAnsi="標楷體"/>
              </w:rPr>
              <w:t>疑似校園性侵害、性騷擾或性霸凌事件</w:t>
            </w:r>
          </w:p>
        </w:tc>
        <w:tc>
          <w:tcPr>
            <w:tcW w:w="1842" w:type="dxa"/>
          </w:tcPr>
          <w:p w:rsidR="00E46BDB" w:rsidRPr="00E85AB0" w:rsidRDefault="00E46BDB" w:rsidP="00E85AB0">
            <w:pPr>
              <w:rPr>
                <w:rFonts w:ascii="標楷體" w:eastAsia="標楷體" w:hAnsi="標楷體" w:hint="eastAsia"/>
              </w:rPr>
            </w:pPr>
            <w:r w:rsidRPr="00E85AB0">
              <w:rPr>
                <w:rFonts w:ascii="標楷體" w:eastAsia="標楷體" w:hAnsi="標楷體"/>
              </w:rPr>
              <w:t>性別平等教育法第21條</w:t>
            </w:r>
            <w:r w:rsidRPr="00E85AB0">
              <w:rPr>
                <w:rFonts w:ascii="標楷體" w:eastAsia="標楷體" w:hAnsi="標楷體"/>
              </w:rPr>
              <w:br/>
              <w:t>性侵害犯罪防制第8條</w:t>
            </w:r>
            <w:r w:rsidRPr="00E85AB0">
              <w:rPr>
                <w:rFonts w:ascii="標楷體" w:eastAsia="標楷體" w:hAnsi="標楷體"/>
              </w:rPr>
              <w:br/>
              <w:t>兒童及少年褔利與權益保障法第53條</w:t>
            </w:r>
          </w:p>
        </w:tc>
        <w:tc>
          <w:tcPr>
            <w:tcW w:w="5072" w:type="dxa"/>
          </w:tcPr>
          <w:p w:rsidR="00026FA0" w:rsidRPr="00E85AB0" w:rsidRDefault="00026FA0" w:rsidP="00E85AB0">
            <w:pPr>
              <w:rPr>
                <w:rFonts w:ascii="標楷體" w:eastAsia="標楷體" w:hAnsi="標楷體"/>
              </w:rPr>
            </w:pPr>
            <w:r w:rsidRPr="00E85AB0">
              <w:rPr>
                <w:rFonts w:ascii="標楷體" w:eastAsia="標楷體" w:hAnsi="標楷體" w:hint="eastAsia"/>
              </w:rPr>
              <w:t>社政通報</w:t>
            </w:r>
          </w:p>
          <w:p w:rsidR="00026FA0" w:rsidRPr="00E85AB0" w:rsidRDefault="00026FA0" w:rsidP="00E85AB0">
            <w:pPr>
              <w:rPr>
                <w:rFonts w:ascii="標楷體" w:eastAsia="標楷體" w:hAnsi="標楷體" w:hint="eastAsia"/>
              </w:rPr>
            </w:pPr>
            <w:r w:rsidRPr="00E85AB0">
              <w:rPr>
                <w:rFonts w:ascii="標楷體" w:eastAsia="標楷體" w:hAnsi="標楷體"/>
              </w:rPr>
              <w:t>杜會安全網一關懷</w:t>
            </w:r>
            <w:r w:rsidRPr="00E85AB0">
              <w:rPr>
                <w:rFonts w:ascii="標楷體" w:eastAsia="標楷體" w:hAnsi="標楷體" w:hint="eastAsia"/>
              </w:rPr>
              <w:t>e</w:t>
            </w:r>
            <w:r w:rsidRPr="00E85AB0">
              <w:rPr>
                <w:rFonts w:ascii="標楷體" w:eastAsia="標楷體" w:hAnsi="標楷體"/>
              </w:rPr>
              <w:t>起來</w:t>
            </w:r>
            <w:r w:rsidRPr="00E85AB0">
              <w:rPr>
                <w:rFonts w:ascii="標楷體" w:eastAsia="標楷體" w:hAnsi="標楷體"/>
              </w:rPr>
              <w:br/>
            </w:r>
            <w:hyperlink r:id="rId11" w:history="1">
              <w:r w:rsidRPr="00E85AB0">
                <w:rPr>
                  <w:rStyle w:val="a4"/>
                  <w:rFonts w:ascii="標楷體" w:eastAsia="標楷體" w:hAnsi="標楷體"/>
                </w:rPr>
                <w:t>https://ecare.mohw.goy.tw/</w:t>
              </w:r>
            </w:hyperlink>
          </w:p>
          <w:p w:rsidR="00026FA0" w:rsidRPr="00E85AB0" w:rsidRDefault="00026FA0" w:rsidP="00E85AB0">
            <w:pPr>
              <w:rPr>
                <w:rFonts w:ascii="標楷體" w:eastAsia="標楷體" w:hAnsi="標楷體"/>
              </w:rPr>
            </w:pPr>
            <w:r w:rsidRPr="00E85AB0">
              <w:rPr>
                <w:rFonts w:ascii="標楷體" w:eastAsia="標楷體" w:hAnsi="標楷體" w:hint="eastAsia"/>
              </w:rPr>
              <w:t>校內窗口：生輔組</w:t>
            </w:r>
          </w:p>
          <w:p w:rsidR="00E46BDB" w:rsidRPr="00E85AB0" w:rsidRDefault="00026FA0" w:rsidP="00E85AB0">
            <w:pPr>
              <w:rPr>
                <w:rFonts w:ascii="標楷體" w:eastAsia="標楷體" w:hAnsi="標楷體" w:hint="eastAsia"/>
              </w:rPr>
            </w:pPr>
            <w:r w:rsidRPr="00E85AB0">
              <w:rPr>
                <w:rFonts w:ascii="標楷體" w:eastAsia="標楷體" w:hAnsi="標楷體" w:hint="eastAsia"/>
              </w:rPr>
              <w:t>校安通報：生輔組</w:t>
            </w:r>
          </w:p>
        </w:tc>
        <w:tc>
          <w:tcPr>
            <w:tcW w:w="1307" w:type="dxa"/>
          </w:tcPr>
          <w:p w:rsidR="00E46BDB" w:rsidRPr="00E85AB0" w:rsidRDefault="00E46BDB" w:rsidP="00E85AB0">
            <w:pPr>
              <w:rPr>
                <w:rFonts w:ascii="標楷體" w:eastAsia="標楷體" w:hAnsi="標楷體" w:hint="eastAsia"/>
              </w:rPr>
            </w:pPr>
            <w:r w:rsidRPr="00E85AB0">
              <w:rPr>
                <w:rFonts w:ascii="標楷體" w:eastAsia="標楷體" w:hAnsi="標楷體"/>
              </w:rPr>
              <w:t>自第一知悉人起算24小時內</w:t>
            </w:r>
          </w:p>
        </w:tc>
        <w:tc>
          <w:tcPr>
            <w:tcW w:w="3192" w:type="dxa"/>
          </w:tcPr>
          <w:p w:rsidR="00E46BDB" w:rsidRPr="00E85AB0" w:rsidRDefault="00E46BDB" w:rsidP="00E85AB0">
            <w:pPr>
              <w:rPr>
                <w:rFonts w:ascii="標楷體" w:eastAsia="標楷體" w:hAnsi="標楷體"/>
              </w:rPr>
            </w:pPr>
            <w:r w:rsidRPr="00E85AB0">
              <w:rPr>
                <w:rFonts w:ascii="標楷體" w:eastAsia="標楷體" w:hAnsi="標楷體" w:hint="eastAsia"/>
              </w:rPr>
              <w:t>性別平等教育法第</w:t>
            </w:r>
            <w:r w:rsidRPr="00E85AB0">
              <w:rPr>
                <w:rFonts w:ascii="標楷體" w:eastAsia="標楷體" w:hAnsi="標楷體"/>
              </w:rPr>
              <w:t>36</w:t>
            </w:r>
            <w:r w:rsidRPr="00E85AB0">
              <w:rPr>
                <w:rFonts w:ascii="標楷體" w:eastAsia="標楷體" w:hAnsi="標楷體" w:hint="eastAsia"/>
              </w:rPr>
              <w:t>條:違反第</w:t>
            </w:r>
            <w:r w:rsidRPr="00E85AB0">
              <w:rPr>
                <w:rFonts w:ascii="標楷體" w:eastAsia="標楷體" w:hAnsi="標楷體"/>
              </w:rPr>
              <w:t>21</w:t>
            </w:r>
            <w:r w:rsidRPr="00E85AB0">
              <w:rPr>
                <w:rFonts w:ascii="標楷體" w:eastAsia="標楷體" w:hAnsi="標楷體" w:hint="eastAsia"/>
              </w:rPr>
              <w:t>條規定</w:t>
            </w:r>
            <w:r w:rsidRPr="00E85AB0">
              <w:rPr>
                <w:rFonts w:ascii="標楷體" w:eastAsia="標楷體" w:hAnsi="標楷體"/>
              </w:rPr>
              <w:t>,</w:t>
            </w:r>
            <w:r w:rsidRPr="00E85AB0">
              <w:rPr>
                <w:rFonts w:ascii="標楷體" w:eastAsia="標楷體" w:hAnsi="標楷體" w:hint="eastAsia"/>
              </w:rPr>
              <w:t>處新臺幣三萬元以上十五萬元以下罰鍰。</w:t>
            </w:r>
            <w:r w:rsidRPr="00E85AB0">
              <w:rPr>
                <w:rFonts w:ascii="標楷體" w:eastAsia="標楷體" w:hAnsi="標楷體"/>
              </w:rPr>
              <w:br/>
            </w:r>
            <w:r w:rsidRPr="00E85AB0">
              <w:rPr>
                <w:rFonts w:ascii="標楷體" w:eastAsia="標楷體" w:hAnsi="標楷體" w:hint="eastAsia"/>
              </w:rPr>
              <w:t>性別平等教育法第</w:t>
            </w:r>
            <w:r w:rsidRPr="00E85AB0">
              <w:rPr>
                <w:rFonts w:ascii="標楷體" w:eastAsia="標楷體" w:hAnsi="標楷體"/>
              </w:rPr>
              <w:t>36</w:t>
            </w:r>
            <w:r w:rsidRPr="00E85AB0">
              <w:rPr>
                <w:rFonts w:ascii="標楷體" w:eastAsia="標楷體" w:hAnsi="標楷體" w:hint="eastAsia"/>
              </w:rPr>
              <w:t>-</w:t>
            </w:r>
            <w:r w:rsidRPr="00E85AB0">
              <w:rPr>
                <w:rFonts w:ascii="標楷體" w:eastAsia="標楷體" w:hAnsi="標楷體"/>
              </w:rPr>
              <w:t>1</w:t>
            </w:r>
            <w:r w:rsidRPr="00E85AB0">
              <w:rPr>
                <w:rFonts w:ascii="標楷體" w:eastAsia="標楷體" w:hAnsi="標楷體" w:hint="eastAsia"/>
              </w:rPr>
              <w:t>條:學校校長、教師、職員或工友違反第二十一條第一項所定疑似校園性侵害事件之通報規定</w:t>
            </w:r>
            <w:r w:rsidRPr="00E85AB0">
              <w:rPr>
                <w:rFonts w:ascii="標楷體" w:eastAsia="標楷體" w:hAnsi="標楷體"/>
              </w:rPr>
              <w:t>,</w:t>
            </w:r>
            <w:r w:rsidRPr="00E85AB0">
              <w:rPr>
                <w:rFonts w:ascii="標楷體" w:eastAsia="標楷體" w:hAnsi="標楷體" w:hint="eastAsia"/>
              </w:rPr>
              <w:t>致再度發生校園性侵害事件</w:t>
            </w:r>
            <w:r w:rsidRPr="00E85AB0">
              <w:rPr>
                <w:rFonts w:ascii="標楷體" w:eastAsia="標楷體" w:hAnsi="標楷體"/>
              </w:rPr>
              <w:t>;</w:t>
            </w:r>
            <w:r w:rsidRPr="00E85AB0">
              <w:rPr>
                <w:rFonts w:ascii="標楷體" w:eastAsia="標楷體" w:hAnsi="標楷體" w:hint="eastAsia"/>
              </w:rPr>
              <w:t>或偽造、變造、湮滅或隱匿他人所犯校園性侵害事件之證據者</w:t>
            </w:r>
            <w:r w:rsidRPr="00E85AB0">
              <w:rPr>
                <w:rFonts w:ascii="標楷體" w:eastAsia="標楷體" w:hAnsi="標楷體"/>
              </w:rPr>
              <w:t>,</w:t>
            </w:r>
            <w:r w:rsidRPr="00E85AB0">
              <w:rPr>
                <w:rFonts w:ascii="標楷體" w:eastAsia="標楷體" w:hAnsi="標楷體" w:hint="eastAsia"/>
              </w:rPr>
              <w:t>應依法予以解聘或免職。</w:t>
            </w:r>
          </w:p>
        </w:tc>
        <w:tc>
          <w:tcPr>
            <w:tcW w:w="1286" w:type="dxa"/>
          </w:tcPr>
          <w:p w:rsidR="00E46BDB" w:rsidRPr="00E85AB0" w:rsidRDefault="00E46BDB" w:rsidP="00E85AB0">
            <w:pPr>
              <w:rPr>
                <w:rFonts w:ascii="標楷體" w:eastAsia="標楷體" w:hAnsi="標楷體" w:hint="eastAsia"/>
              </w:rPr>
            </w:pPr>
            <w:bookmarkStart w:id="0" w:name="_GoBack"/>
            <w:bookmarkEnd w:id="0"/>
          </w:p>
        </w:tc>
      </w:tr>
      <w:tr w:rsidR="00E85AB0" w:rsidRPr="00E85AB0" w:rsidTr="000A38F0">
        <w:tc>
          <w:tcPr>
            <w:tcW w:w="1555" w:type="dxa"/>
          </w:tcPr>
          <w:p w:rsidR="00026FA0" w:rsidRPr="00E85AB0" w:rsidRDefault="00026FA0" w:rsidP="00E85AB0">
            <w:pPr>
              <w:rPr>
                <w:rFonts w:ascii="標楷體" w:eastAsia="標楷體" w:hAnsi="標楷體"/>
              </w:rPr>
            </w:pPr>
            <w:r w:rsidRPr="00E85AB0">
              <w:rPr>
                <w:rFonts w:ascii="標楷體" w:eastAsia="標楷體" w:hAnsi="標楷體" w:hint="eastAsia"/>
              </w:rPr>
              <w:t>學生懷孕事件</w:t>
            </w:r>
          </w:p>
          <w:p w:rsidR="00026FA0" w:rsidRPr="00E85AB0" w:rsidRDefault="00026FA0" w:rsidP="00E85AB0">
            <w:pPr>
              <w:rPr>
                <w:rFonts w:ascii="標楷體" w:eastAsia="標楷體" w:hAnsi="標楷體" w:hint="eastAsia"/>
              </w:rPr>
            </w:pPr>
          </w:p>
        </w:tc>
        <w:tc>
          <w:tcPr>
            <w:tcW w:w="1842" w:type="dxa"/>
          </w:tcPr>
          <w:p w:rsidR="00026FA0" w:rsidRPr="00E85AB0" w:rsidRDefault="00026FA0" w:rsidP="00E85AB0">
            <w:pPr>
              <w:rPr>
                <w:rFonts w:ascii="標楷體" w:eastAsia="標楷體" w:hAnsi="標楷體" w:hint="eastAsia"/>
              </w:rPr>
            </w:pPr>
            <w:r w:rsidRPr="00E85AB0">
              <w:rPr>
                <w:rFonts w:ascii="標楷體" w:eastAsia="標楷體" w:hAnsi="標楷體" w:hint="eastAsia"/>
              </w:rPr>
              <w:t>學生懷孕受教權維護及輔導協助要點</w:t>
            </w:r>
          </w:p>
        </w:tc>
        <w:tc>
          <w:tcPr>
            <w:tcW w:w="5072" w:type="dxa"/>
          </w:tcPr>
          <w:p w:rsidR="00026FA0" w:rsidRPr="00E85AB0" w:rsidRDefault="00026FA0" w:rsidP="00E85AB0">
            <w:pPr>
              <w:rPr>
                <w:rFonts w:ascii="標楷體" w:eastAsia="標楷體" w:hAnsi="標楷體"/>
              </w:rPr>
            </w:pPr>
            <w:r w:rsidRPr="00E85AB0">
              <w:rPr>
                <w:rFonts w:ascii="標楷體" w:eastAsia="標楷體" w:hAnsi="標楷體" w:hint="eastAsia"/>
              </w:rPr>
              <w:t>社政通報</w:t>
            </w:r>
          </w:p>
          <w:p w:rsidR="00026FA0" w:rsidRPr="00E85AB0" w:rsidRDefault="00026FA0" w:rsidP="00E85AB0">
            <w:pPr>
              <w:rPr>
                <w:rFonts w:ascii="標楷體" w:eastAsia="標楷體" w:hAnsi="標楷體" w:hint="eastAsia"/>
              </w:rPr>
            </w:pPr>
            <w:r w:rsidRPr="00E85AB0">
              <w:rPr>
                <w:rFonts w:ascii="標楷體" w:eastAsia="標楷體" w:hAnsi="標楷體"/>
              </w:rPr>
              <w:t>杜會安全網一關懷</w:t>
            </w:r>
            <w:r w:rsidRPr="00E85AB0">
              <w:rPr>
                <w:rFonts w:ascii="標楷體" w:eastAsia="標楷體" w:hAnsi="標楷體" w:hint="eastAsia"/>
              </w:rPr>
              <w:t>e</w:t>
            </w:r>
            <w:r w:rsidRPr="00E85AB0">
              <w:rPr>
                <w:rFonts w:ascii="標楷體" w:eastAsia="標楷體" w:hAnsi="標楷體"/>
              </w:rPr>
              <w:t>起來</w:t>
            </w:r>
            <w:r w:rsidRPr="00E85AB0">
              <w:rPr>
                <w:rFonts w:ascii="標楷體" w:eastAsia="標楷體" w:hAnsi="標楷體"/>
              </w:rPr>
              <w:br/>
            </w:r>
            <w:hyperlink r:id="rId12" w:history="1">
              <w:r w:rsidRPr="00E85AB0">
                <w:rPr>
                  <w:rStyle w:val="a4"/>
                  <w:rFonts w:ascii="標楷體" w:eastAsia="標楷體" w:hAnsi="標楷體"/>
                </w:rPr>
                <w:t>https://ecare.mohw.goy.tw/</w:t>
              </w:r>
            </w:hyperlink>
          </w:p>
          <w:p w:rsidR="00026FA0" w:rsidRPr="00E85AB0" w:rsidRDefault="00026FA0" w:rsidP="00E85AB0">
            <w:pPr>
              <w:rPr>
                <w:rFonts w:ascii="標楷體" w:eastAsia="標楷體" w:hAnsi="標楷體"/>
              </w:rPr>
            </w:pPr>
            <w:r w:rsidRPr="00E85AB0">
              <w:rPr>
                <w:rFonts w:ascii="標楷體" w:eastAsia="標楷體" w:hAnsi="標楷體" w:hint="eastAsia"/>
              </w:rPr>
              <w:t>校內窗口：生輔組</w:t>
            </w:r>
          </w:p>
          <w:p w:rsidR="00026FA0" w:rsidRPr="00E85AB0" w:rsidRDefault="00026FA0" w:rsidP="00E85AB0">
            <w:pPr>
              <w:rPr>
                <w:rFonts w:ascii="標楷體" w:eastAsia="標楷體" w:hAnsi="標楷體" w:hint="eastAsia"/>
              </w:rPr>
            </w:pPr>
            <w:r w:rsidRPr="00E85AB0">
              <w:rPr>
                <w:rFonts w:ascii="標楷體" w:eastAsia="標楷體" w:hAnsi="標楷體" w:hint="eastAsia"/>
              </w:rPr>
              <w:t>校安通報：生輔組</w:t>
            </w:r>
          </w:p>
        </w:tc>
        <w:tc>
          <w:tcPr>
            <w:tcW w:w="1307" w:type="dxa"/>
          </w:tcPr>
          <w:p w:rsidR="00026FA0" w:rsidRPr="00E85AB0" w:rsidRDefault="00026FA0" w:rsidP="00E85AB0">
            <w:pPr>
              <w:rPr>
                <w:rFonts w:ascii="標楷體" w:eastAsia="標楷體" w:hAnsi="標楷體" w:hint="eastAsia"/>
              </w:rPr>
            </w:pPr>
            <w:r w:rsidRPr="00E85AB0">
              <w:rPr>
                <w:rFonts w:ascii="標楷體" w:eastAsia="標楷體" w:hAnsi="標楷體"/>
              </w:rPr>
              <w:t>自第一知悉人起算24小時內</w:t>
            </w:r>
          </w:p>
        </w:tc>
        <w:tc>
          <w:tcPr>
            <w:tcW w:w="3192" w:type="dxa"/>
          </w:tcPr>
          <w:p w:rsidR="00026FA0" w:rsidRPr="00E85AB0" w:rsidRDefault="00026FA0" w:rsidP="00E85AB0">
            <w:pPr>
              <w:rPr>
                <w:rFonts w:ascii="標楷體" w:eastAsia="標楷體" w:hAnsi="標楷體" w:hint="eastAsia"/>
              </w:rPr>
            </w:pPr>
            <w:r w:rsidRPr="00E85AB0">
              <w:rPr>
                <w:rFonts w:ascii="標楷體" w:eastAsia="標楷體" w:hAnsi="標楷體" w:hint="eastAsia"/>
              </w:rPr>
              <w:t>學校知悉學生有懷孕之情事時，其內容如屬依兒童及少年福利與權益保障法、兒童及少年性剝削防制條例、性侵害犯罪防治法及家庭暴力防治法或其他相關法規規定應辦理通報者，應依規定確實辦</w:t>
            </w:r>
            <w:r w:rsidRPr="00E85AB0">
              <w:rPr>
                <w:rFonts w:ascii="標楷體" w:eastAsia="標楷體" w:hAnsi="標楷體" w:hint="eastAsia"/>
              </w:rPr>
              <w:lastRenderedPageBreak/>
              <w:t>理。</w:t>
            </w:r>
          </w:p>
        </w:tc>
        <w:tc>
          <w:tcPr>
            <w:tcW w:w="1286" w:type="dxa"/>
          </w:tcPr>
          <w:p w:rsidR="00026FA0" w:rsidRPr="00E85AB0" w:rsidRDefault="00026FA0" w:rsidP="00E85AB0">
            <w:pPr>
              <w:rPr>
                <w:rFonts w:ascii="標楷體" w:eastAsia="標楷體" w:hAnsi="標楷體" w:hint="eastAsia"/>
              </w:rPr>
            </w:pPr>
          </w:p>
        </w:tc>
      </w:tr>
      <w:tr w:rsidR="00E85AB0" w:rsidRPr="00E85AB0" w:rsidTr="000A38F0">
        <w:tc>
          <w:tcPr>
            <w:tcW w:w="1555" w:type="dxa"/>
          </w:tcPr>
          <w:p w:rsidR="00026FA0" w:rsidRPr="00E85AB0" w:rsidRDefault="00026FA0" w:rsidP="00E85AB0">
            <w:pPr>
              <w:rPr>
                <w:rFonts w:ascii="標楷體" w:eastAsia="標楷體" w:hAnsi="標楷體" w:hint="eastAsia"/>
              </w:rPr>
            </w:pPr>
            <w:r w:rsidRPr="00E85AB0">
              <w:rPr>
                <w:rFonts w:ascii="標楷體" w:eastAsia="標楷體" w:hAnsi="標楷體" w:hint="eastAsia"/>
              </w:rPr>
              <w:lastRenderedPageBreak/>
              <w:t>自殺防治通報</w:t>
            </w:r>
          </w:p>
        </w:tc>
        <w:tc>
          <w:tcPr>
            <w:tcW w:w="1842" w:type="dxa"/>
          </w:tcPr>
          <w:p w:rsidR="00026FA0" w:rsidRPr="00E85AB0" w:rsidRDefault="00026FA0" w:rsidP="00E85AB0">
            <w:pPr>
              <w:rPr>
                <w:rFonts w:ascii="標楷體" w:eastAsia="標楷體" w:hAnsi="標楷體" w:hint="eastAsia"/>
              </w:rPr>
            </w:pPr>
            <w:r w:rsidRPr="00E85AB0">
              <w:rPr>
                <w:rFonts w:ascii="標楷體" w:eastAsia="標楷體" w:hAnsi="標楷體" w:hint="eastAsia"/>
              </w:rPr>
              <w:t>自殺防治法</w:t>
            </w:r>
          </w:p>
        </w:tc>
        <w:tc>
          <w:tcPr>
            <w:tcW w:w="5072" w:type="dxa"/>
          </w:tcPr>
          <w:p w:rsidR="00BC4BDD" w:rsidRPr="00E85AB0" w:rsidRDefault="00BC4BDD" w:rsidP="00E85AB0">
            <w:pPr>
              <w:rPr>
                <w:rFonts w:ascii="標楷體" w:eastAsia="標楷體" w:hAnsi="標楷體"/>
              </w:rPr>
            </w:pPr>
            <w:r w:rsidRPr="00E85AB0">
              <w:rPr>
                <w:rFonts w:ascii="標楷體" w:eastAsia="標楷體" w:hAnsi="標楷體"/>
              </w:rPr>
              <w:t>衞政通報</w:t>
            </w:r>
          </w:p>
          <w:p w:rsidR="00026FA0" w:rsidRPr="00E85AB0" w:rsidRDefault="00026FA0" w:rsidP="00E85AB0">
            <w:pPr>
              <w:rPr>
                <w:rFonts w:ascii="標楷體" w:eastAsia="標楷體" w:hAnsi="標楷體"/>
              </w:rPr>
            </w:pPr>
            <w:r w:rsidRPr="00E85AB0">
              <w:rPr>
                <w:rFonts w:ascii="標楷體" w:eastAsia="標楷體" w:hAnsi="標楷體" w:hint="eastAsia"/>
              </w:rPr>
              <w:t>「自殺防治通報系統」網址：</w:t>
            </w:r>
            <w:hyperlink r:id="rId13" w:history="1">
              <w:r w:rsidRPr="00E85AB0">
                <w:rPr>
                  <w:rStyle w:val="a4"/>
                  <w:rFonts w:ascii="標楷體" w:eastAsia="標楷體" w:hAnsi="標楷體"/>
                </w:rPr>
                <w:t>https://sps.mohw.gov.tw/Account/IndexInform</w:t>
              </w:r>
            </w:hyperlink>
          </w:p>
          <w:p w:rsidR="003858F9" w:rsidRPr="00E85AB0" w:rsidRDefault="003858F9" w:rsidP="00E85AB0">
            <w:pPr>
              <w:rPr>
                <w:rFonts w:ascii="標楷體" w:eastAsia="標楷體" w:hAnsi="標楷體"/>
              </w:rPr>
            </w:pPr>
            <w:r w:rsidRPr="00E85AB0">
              <w:rPr>
                <w:rFonts w:ascii="標楷體" w:eastAsia="標楷體" w:hAnsi="標楷體" w:hint="eastAsia"/>
              </w:rPr>
              <w:t>校內窗口：輔導室</w:t>
            </w:r>
          </w:p>
          <w:p w:rsidR="00026FA0" w:rsidRPr="00E85AB0" w:rsidRDefault="003858F9" w:rsidP="00E85AB0">
            <w:pPr>
              <w:rPr>
                <w:rFonts w:ascii="標楷體" w:eastAsia="標楷體" w:hAnsi="標楷體"/>
              </w:rPr>
            </w:pPr>
            <w:r w:rsidRPr="00E85AB0">
              <w:rPr>
                <w:rFonts w:ascii="標楷體" w:eastAsia="標楷體" w:hAnsi="標楷體" w:hint="eastAsia"/>
              </w:rPr>
              <w:t>校安通報：生輔組</w:t>
            </w:r>
          </w:p>
          <w:p w:rsidR="00026FA0" w:rsidRPr="00E85AB0" w:rsidRDefault="00026FA0" w:rsidP="00E85AB0">
            <w:pPr>
              <w:rPr>
                <w:rFonts w:ascii="標楷體" w:eastAsia="標楷體" w:hAnsi="標楷體" w:hint="eastAsia"/>
              </w:rPr>
            </w:pPr>
          </w:p>
        </w:tc>
        <w:tc>
          <w:tcPr>
            <w:tcW w:w="1307" w:type="dxa"/>
          </w:tcPr>
          <w:p w:rsidR="00026FA0" w:rsidRPr="00E85AB0" w:rsidRDefault="00740DA6" w:rsidP="00E85AB0">
            <w:pPr>
              <w:rPr>
                <w:rFonts w:ascii="標楷體" w:eastAsia="標楷體" w:hAnsi="標楷體" w:hint="eastAsia"/>
              </w:rPr>
            </w:pPr>
            <w:r w:rsidRPr="00E85AB0">
              <w:rPr>
                <w:rFonts w:ascii="標楷體" w:eastAsia="標楷體" w:hAnsi="標楷體"/>
              </w:rPr>
              <w:t>24小時內</w:t>
            </w:r>
          </w:p>
        </w:tc>
        <w:tc>
          <w:tcPr>
            <w:tcW w:w="3192" w:type="dxa"/>
          </w:tcPr>
          <w:p w:rsidR="00026FA0" w:rsidRPr="00E85AB0" w:rsidRDefault="00085079" w:rsidP="00E85AB0">
            <w:pPr>
              <w:rPr>
                <w:rFonts w:ascii="標楷體" w:eastAsia="標楷體" w:hAnsi="標楷體" w:hint="eastAsia"/>
              </w:rPr>
            </w:pPr>
            <w:r w:rsidRPr="00E85AB0">
              <w:rPr>
                <w:rFonts w:ascii="標楷體" w:eastAsia="標楷體" w:hAnsi="標楷體" w:hint="eastAsia"/>
              </w:rPr>
              <w:t>未通報</w:t>
            </w:r>
            <w:r w:rsidR="00A86EB5" w:rsidRPr="00E85AB0">
              <w:rPr>
                <w:rFonts w:ascii="標楷體" w:eastAsia="標楷體" w:hAnsi="標楷體" w:hint="eastAsia"/>
              </w:rPr>
              <w:t>未有罰則</w:t>
            </w:r>
            <w:r w:rsidR="00A86EB5" w:rsidRPr="00E85AB0">
              <w:rPr>
                <w:rFonts w:ascii="標楷體" w:eastAsia="標楷體" w:hAnsi="標楷體"/>
              </w:rPr>
              <w:br/>
            </w:r>
            <w:r w:rsidR="00A86EB5" w:rsidRPr="00E85AB0">
              <w:rPr>
                <w:rFonts w:ascii="標楷體" w:eastAsia="標楷體" w:hAnsi="標楷體" w:hint="eastAsia"/>
              </w:rPr>
              <w:t>自殺防治法第</w:t>
            </w:r>
            <w:r w:rsidR="00A86EB5" w:rsidRPr="00E85AB0">
              <w:rPr>
                <w:rFonts w:ascii="標楷體" w:eastAsia="標楷體" w:hAnsi="標楷體"/>
              </w:rPr>
              <w:t>15</w:t>
            </w:r>
            <w:r w:rsidR="00A86EB5" w:rsidRPr="00E85AB0">
              <w:rPr>
                <w:rFonts w:ascii="標楷體" w:eastAsia="標楷體" w:hAnsi="標楷體" w:hint="eastAsia"/>
              </w:rPr>
              <w:t>條</w:t>
            </w:r>
            <w:r w:rsidR="00A86EB5" w:rsidRPr="00E85AB0">
              <w:rPr>
                <w:rFonts w:ascii="標楷體" w:eastAsia="標楷體" w:hAnsi="標楷體"/>
              </w:rPr>
              <w:br/>
            </w:r>
            <w:r w:rsidR="00A86EB5" w:rsidRPr="00E85AB0">
              <w:rPr>
                <w:rFonts w:ascii="標楷體" w:eastAsia="標楷體" w:hAnsi="標楷體" w:hint="eastAsia"/>
              </w:rPr>
              <w:t>無故洩漏自殺行為人及其親友資料者</w:t>
            </w:r>
            <w:r w:rsidR="00A86EB5" w:rsidRPr="00E85AB0">
              <w:rPr>
                <w:rFonts w:ascii="標楷體" w:eastAsia="標楷體" w:hAnsi="標楷體"/>
              </w:rPr>
              <w:t>,</w:t>
            </w:r>
            <w:r w:rsidR="00A86EB5" w:rsidRPr="00E85AB0">
              <w:rPr>
                <w:rFonts w:ascii="標楷體" w:eastAsia="標楷體" w:hAnsi="標楷體" w:hint="eastAsia"/>
              </w:rPr>
              <w:t>由直轄市、縣</w:t>
            </w:r>
            <w:r w:rsidR="00A86EB5" w:rsidRPr="00E85AB0">
              <w:rPr>
                <w:rFonts w:ascii="標楷體" w:eastAsia="標楷體" w:hAnsi="標楷體"/>
              </w:rPr>
              <w:t>(</w:t>
            </w:r>
            <w:r w:rsidR="00A86EB5" w:rsidRPr="00E85AB0">
              <w:rPr>
                <w:rFonts w:ascii="標楷體" w:eastAsia="標楷體" w:hAnsi="標楷體" w:hint="eastAsia"/>
              </w:rPr>
              <w:t>市</w:t>
            </w:r>
            <w:r w:rsidR="00A86EB5" w:rsidRPr="00E85AB0">
              <w:rPr>
                <w:rFonts w:ascii="標楷體" w:eastAsia="標楷體" w:hAnsi="標楷體"/>
              </w:rPr>
              <w:t>)</w:t>
            </w:r>
            <w:r w:rsidR="00A86EB5" w:rsidRPr="00E85AB0">
              <w:rPr>
                <w:rFonts w:ascii="標楷體" w:eastAsia="標楷體" w:hAnsi="標楷體" w:hint="eastAsia"/>
              </w:rPr>
              <w:t>主管機關處新臺幣六千元以上六萬元以下罰鍰</w:t>
            </w:r>
          </w:p>
        </w:tc>
        <w:tc>
          <w:tcPr>
            <w:tcW w:w="1286" w:type="dxa"/>
          </w:tcPr>
          <w:p w:rsidR="00026FA0" w:rsidRPr="00E85AB0" w:rsidRDefault="003858F9" w:rsidP="00E85AB0">
            <w:pPr>
              <w:rPr>
                <w:rFonts w:ascii="標楷體" w:eastAsia="標楷體" w:hAnsi="標楷體" w:hint="eastAsia"/>
              </w:rPr>
            </w:pPr>
            <w:r w:rsidRPr="00E85AB0">
              <w:rPr>
                <w:rFonts w:ascii="標楷體" w:eastAsia="標楷體" w:hAnsi="標楷體" w:hint="eastAsia"/>
              </w:rPr>
              <w:t>教育人員須建立個人帳號註冊後，登入系統新增通報。</w:t>
            </w:r>
          </w:p>
        </w:tc>
      </w:tr>
      <w:tr w:rsidR="00E85AB0" w:rsidRPr="00E85AB0" w:rsidTr="000A38F0">
        <w:tc>
          <w:tcPr>
            <w:tcW w:w="1555" w:type="dxa"/>
          </w:tcPr>
          <w:p w:rsidR="00026FA0" w:rsidRPr="00E85AB0" w:rsidRDefault="000B3221" w:rsidP="00E85AB0">
            <w:pPr>
              <w:rPr>
                <w:rFonts w:ascii="標楷體" w:eastAsia="標楷體" w:hAnsi="標楷體" w:hint="eastAsia"/>
              </w:rPr>
            </w:pPr>
            <w:r w:rsidRPr="00E85AB0">
              <w:rPr>
                <w:rFonts w:ascii="標楷體" w:eastAsia="標楷體" w:hAnsi="標楷體"/>
              </w:rPr>
              <w:t>校園霸凌</w:t>
            </w:r>
            <w:r w:rsidRPr="00E85AB0">
              <w:rPr>
                <w:rFonts w:ascii="標楷體" w:eastAsia="標楷體" w:hAnsi="標楷體" w:hint="eastAsia"/>
              </w:rPr>
              <w:t>事件通報</w:t>
            </w:r>
          </w:p>
        </w:tc>
        <w:tc>
          <w:tcPr>
            <w:tcW w:w="1842" w:type="dxa"/>
          </w:tcPr>
          <w:p w:rsidR="00026FA0" w:rsidRPr="00E85AB0" w:rsidRDefault="000B3221" w:rsidP="00E85AB0">
            <w:pPr>
              <w:rPr>
                <w:rFonts w:ascii="標楷體" w:eastAsia="標楷體" w:hAnsi="標楷體" w:hint="eastAsia"/>
              </w:rPr>
            </w:pPr>
            <w:r w:rsidRPr="00E85AB0">
              <w:rPr>
                <w:rFonts w:ascii="標楷體" w:eastAsia="標楷體" w:hAnsi="標楷體"/>
              </w:rPr>
              <w:t>校園霸凌防制準則第21條</w:t>
            </w:r>
          </w:p>
        </w:tc>
        <w:tc>
          <w:tcPr>
            <w:tcW w:w="5072" w:type="dxa"/>
          </w:tcPr>
          <w:p w:rsidR="000B3221" w:rsidRPr="00E85AB0" w:rsidRDefault="000B3221" w:rsidP="00E85AB0">
            <w:pPr>
              <w:rPr>
                <w:rFonts w:ascii="標楷體" w:eastAsia="標楷體" w:hAnsi="標楷體"/>
              </w:rPr>
            </w:pPr>
            <w:r w:rsidRPr="00E85AB0">
              <w:rPr>
                <w:rFonts w:ascii="標楷體" w:eastAsia="標楷體" w:hAnsi="標楷體" w:hint="eastAsia"/>
              </w:rPr>
              <w:t>校內窗口：生輔組</w:t>
            </w:r>
          </w:p>
          <w:p w:rsidR="00026FA0" w:rsidRPr="00E85AB0" w:rsidRDefault="000B3221" w:rsidP="00E85AB0">
            <w:pPr>
              <w:rPr>
                <w:rFonts w:ascii="標楷體" w:eastAsia="標楷體" w:hAnsi="標楷體" w:hint="eastAsia"/>
              </w:rPr>
            </w:pPr>
            <w:r w:rsidRPr="00E85AB0">
              <w:rPr>
                <w:rFonts w:ascii="標楷體" w:eastAsia="標楷體" w:hAnsi="標楷體" w:hint="eastAsia"/>
              </w:rPr>
              <w:t>校安通報：生輔組</w:t>
            </w:r>
          </w:p>
        </w:tc>
        <w:tc>
          <w:tcPr>
            <w:tcW w:w="1307" w:type="dxa"/>
          </w:tcPr>
          <w:p w:rsidR="00026FA0" w:rsidRPr="00E85AB0" w:rsidRDefault="000B3221" w:rsidP="00E85AB0">
            <w:pPr>
              <w:rPr>
                <w:rFonts w:ascii="標楷體" w:eastAsia="標楷體" w:hAnsi="標楷體" w:hint="eastAsia"/>
              </w:rPr>
            </w:pPr>
            <w:r w:rsidRPr="00E85AB0">
              <w:rPr>
                <w:rFonts w:ascii="標楷體" w:eastAsia="標楷體" w:hAnsi="標楷體"/>
              </w:rPr>
              <w:t>自第一知悉人起算24小時內</w:t>
            </w:r>
          </w:p>
        </w:tc>
        <w:tc>
          <w:tcPr>
            <w:tcW w:w="3192" w:type="dxa"/>
          </w:tcPr>
          <w:p w:rsidR="00026FA0" w:rsidRPr="00E85AB0" w:rsidRDefault="000B3221" w:rsidP="00E85AB0">
            <w:pPr>
              <w:rPr>
                <w:rFonts w:ascii="標楷體" w:eastAsia="標楷體" w:hAnsi="標楷體" w:hint="eastAsia"/>
              </w:rPr>
            </w:pPr>
            <w:r w:rsidRPr="00E85AB0">
              <w:rPr>
                <w:rFonts w:ascii="標楷體" w:eastAsia="標楷體" w:hAnsi="標楷體" w:hint="eastAsia"/>
              </w:rPr>
              <w:t>校園霸凌防制準則第</w:t>
            </w:r>
            <w:r w:rsidRPr="00E85AB0">
              <w:rPr>
                <w:rFonts w:ascii="標楷體" w:eastAsia="標楷體" w:hAnsi="標楷體"/>
              </w:rPr>
              <w:t>25</w:t>
            </w:r>
            <w:r w:rsidRPr="00E85AB0">
              <w:rPr>
                <w:rFonts w:ascii="標楷體" w:eastAsia="標楷體" w:hAnsi="標楷體" w:hint="eastAsia"/>
              </w:rPr>
              <w:t>條</w:t>
            </w:r>
            <w:r w:rsidRPr="00E85AB0">
              <w:rPr>
                <w:rFonts w:ascii="標楷體" w:eastAsia="標楷體" w:hAnsi="標楷體"/>
              </w:rPr>
              <w:br/>
            </w:r>
            <w:r w:rsidRPr="00E85AB0">
              <w:rPr>
                <w:rFonts w:ascii="標楷體" w:eastAsia="標楷體" w:hAnsi="標楷體" w:hint="eastAsia"/>
              </w:rPr>
              <w:t>學校校長、教師、職員或其他人員有違反本準則之規定者</w:t>
            </w:r>
            <w:r w:rsidRPr="00E85AB0">
              <w:rPr>
                <w:rFonts w:ascii="標楷體" w:eastAsia="標楷體" w:hAnsi="標楷體"/>
              </w:rPr>
              <w:t>,</w:t>
            </w:r>
            <w:r w:rsidRPr="00E85AB0">
              <w:rPr>
                <w:rFonts w:ascii="標楷體" w:eastAsia="標楷體" w:hAnsi="標楷體" w:hint="eastAsia"/>
              </w:rPr>
              <w:t>應視情節輕重，分別依成績考核、考績或懲戒等相關法令規定予以懲處。</w:t>
            </w:r>
          </w:p>
        </w:tc>
        <w:tc>
          <w:tcPr>
            <w:tcW w:w="1286" w:type="dxa"/>
          </w:tcPr>
          <w:p w:rsidR="00026FA0" w:rsidRPr="00E85AB0" w:rsidRDefault="00026FA0" w:rsidP="00E85AB0">
            <w:pPr>
              <w:rPr>
                <w:rFonts w:ascii="標楷體" w:eastAsia="標楷體" w:hAnsi="標楷體" w:hint="eastAsia"/>
              </w:rPr>
            </w:pPr>
          </w:p>
        </w:tc>
      </w:tr>
      <w:tr w:rsidR="00A86EB5" w:rsidRPr="00E85AB0" w:rsidTr="000A38F0">
        <w:tc>
          <w:tcPr>
            <w:tcW w:w="1555" w:type="dxa"/>
          </w:tcPr>
          <w:p w:rsidR="00A86EB5" w:rsidRPr="00E85AB0" w:rsidRDefault="00085079" w:rsidP="00E85AB0">
            <w:pPr>
              <w:rPr>
                <w:rFonts w:ascii="標楷體" w:eastAsia="標楷體" w:hAnsi="標楷體" w:hint="eastAsia"/>
              </w:rPr>
            </w:pPr>
            <w:r w:rsidRPr="00E85AB0">
              <w:rPr>
                <w:rFonts w:ascii="標楷體" w:eastAsia="標楷體" w:hAnsi="標楷體" w:hint="eastAsia"/>
              </w:rPr>
              <w:t>通報</w:t>
            </w:r>
            <w:r w:rsidR="00A86EB5" w:rsidRPr="00E85AB0">
              <w:rPr>
                <w:rFonts w:ascii="標楷體" w:eastAsia="標楷體" w:hAnsi="標楷體" w:hint="eastAsia"/>
              </w:rPr>
              <w:t>共通注意事項</w:t>
            </w:r>
          </w:p>
        </w:tc>
        <w:tc>
          <w:tcPr>
            <w:tcW w:w="12699" w:type="dxa"/>
            <w:gridSpan w:val="5"/>
          </w:tcPr>
          <w:p w:rsidR="00A86EB5" w:rsidRPr="00E85AB0" w:rsidRDefault="00A86EB5" w:rsidP="00E85AB0">
            <w:pPr>
              <w:rPr>
                <w:rFonts w:ascii="標楷體" w:eastAsia="標楷體" w:hAnsi="標楷體" w:hint="eastAsia"/>
              </w:rPr>
            </w:pPr>
            <w:r w:rsidRPr="00E85AB0">
              <w:rPr>
                <w:rFonts w:ascii="標楷體" w:eastAsia="標楷體" w:hAnsi="標楷體" w:hint="eastAsia"/>
              </w:rPr>
              <w:t xml:space="preserve">1.以口頭或書面告知學校權責單位（生輔組/輔導室）。 </w:t>
            </w:r>
          </w:p>
          <w:p w:rsidR="00A86EB5" w:rsidRPr="00E85AB0" w:rsidRDefault="00A86EB5" w:rsidP="00E85AB0">
            <w:pPr>
              <w:rPr>
                <w:rFonts w:ascii="標楷體" w:eastAsia="標楷體" w:hAnsi="標楷體"/>
              </w:rPr>
            </w:pPr>
            <w:r w:rsidRPr="00E85AB0">
              <w:rPr>
                <w:rFonts w:ascii="標楷體" w:eastAsia="標楷體" w:hAnsi="標楷體" w:hint="eastAsia"/>
              </w:rPr>
              <w:t>未能第一時間聯繫上權責單位，請逕行以網路或傳真方式通報台東縣政府社會處</w:t>
            </w:r>
            <w:r w:rsidR="00BC4BDD" w:rsidRPr="00E85AB0">
              <w:rPr>
                <w:rFonts w:ascii="標楷體" w:eastAsia="標楷體" w:hAnsi="標楷體" w:hint="eastAsia"/>
              </w:rPr>
              <w:t>/</w:t>
            </w:r>
            <w:r w:rsidR="00085079" w:rsidRPr="00E85AB0">
              <w:rPr>
                <w:rFonts w:ascii="標楷體" w:eastAsia="標楷體" w:hAnsi="標楷體" w:hint="eastAsia"/>
              </w:rPr>
              <w:t>，並儘速告知校內窗口。</w:t>
            </w:r>
          </w:p>
          <w:p w:rsidR="00A86EB5" w:rsidRPr="00E85AB0" w:rsidRDefault="00A86EB5" w:rsidP="00E85AB0">
            <w:pPr>
              <w:rPr>
                <w:rFonts w:ascii="標楷體" w:eastAsia="標楷體" w:hAnsi="標楷體"/>
              </w:rPr>
            </w:pPr>
            <w:r w:rsidRPr="00E85AB0">
              <w:rPr>
                <w:rFonts w:ascii="標楷體" w:eastAsia="標楷體" w:hAnsi="標楷體" w:hint="eastAsia"/>
              </w:rPr>
              <w:t>2.</w:t>
            </w:r>
            <w:r w:rsidRPr="00E85AB0">
              <w:rPr>
                <w:rFonts w:ascii="標楷體" w:eastAsia="標楷體" w:hAnsi="標楷體"/>
              </w:rPr>
              <w:t xml:space="preserve"> </w:t>
            </w:r>
            <w:r w:rsidRPr="00E85AB0">
              <w:rPr>
                <w:rFonts w:ascii="標楷體" w:eastAsia="標楷體" w:hAnsi="標楷體" w:hint="eastAsia"/>
              </w:rPr>
              <w:t>社政通報完成後，下案件編號及驗證碼，</w:t>
            </w:r>
            <w:r w:rsidRPr="00E85AB0">
              <w:rPr>
                <w:rFonts w:ascii="標楷體" w:eastAsia="標楷體" w:hAnsi="標楷體"/>
              </w:rPr>
              <w:t>90</w:t>
            </w:r>
            <w:r w:rsidRPr="00E85AB0">
              <w:rPr>
                <w:rFonts w:ascii="標楷體" w:eastAsia="標楷體" w:hAnsi="標楷體" w:hint="eastAsia"/>
              </w:rPr>
              <w:t>天內可利用此驗證碼來查詢受理狀況。並立即告知校安人員，並提供案件編號及驗證碼，以利其進行校安通報。</w:t>
            </w:r>
          </w:p>
          <w:p w:rsidR="00A86EB5" w:rsidRPr="00E85AB0" w:rsidRDefault="00085079" w:rsidP="00E85AB0">
            <w:pPr>
              <w:rPr>
                <w:rFonts w:ascii="標楷體" w:eastAsia="標楷體" w:hAnsi="標楷體"/>
              </w:rPr>
            </w:pPr>
            <w:r w:rsidRPr="00E85AB0">
              <w:rPr>
                <w:rFonts w:ascii="標楷體" w:eastAsia="標楷體" w:hAnsi="標楷體" w:hint="eastAsia"/>
              </w:rPr>
              <w:t>3.</w:t>
            </w:r>
            <w:r w:rsidR="00A86EB5" w:rsidRPr="00E85AB0">
              <w:rPr>
                <w:rFonts w:ascii="標楷體" w:eastAsia="標楷體" w:hAnsi="標楷體" w:hint="eastAsia"/>
              </w:rPr>
              <w:t>若對通報事宜有任何疑問，歡迎向輔導室尋求諮詢。分機:383629</w:t>
            </w:r>
            <w:r w:rsidRPr="00E85AB0">
              <w:rPr>
                <w:rFonts w:ascii="標楷體" w:eastAsia="標楷體" w:hAnsi="標楷體" w:hint="eastAsia"/>
              </w:rPr>
              <w:t>#</w:t>
            </w:r>
            <w:r w:rsidR="00A86EB5" w:rsidRPr="00E85AB0">
              <w:rPr>
                <w:rFonts w:ascii="標楷體" w:eastAsia="標楷體" w:hAnsi="標楷體" w:hint="eastAsia"/>
              </w:rPr>
              <w:t>1391</w:t>
            </w:r>
          </w:p>
          <w:p w:rsidR="00E85AB0" w:rsidRPr="00E85AB0" w:rsidRDefault="00E85AB0" w:rsidP="00E85AB0">
            <w:pPr>
              <w:rPr>
                <w:rFonts w:ascii="標楷體" w:eastAsia="標楷體" w:hAnsi="標楷體"/>
              </w:rPr>
            </w:pPr>
            <w:r w:rsidRPr="00E85AB0">
              <w:rPr>
                <w:rFonts w:ascii="標楷體" w:eastAsia="標楷體" w:hAnsi="標楷體" w:hint="eastAsia"/>
              </w:rPr>
              <w:t>4.</w:t>
            </w:r>
            <w:r w:rsidR="00BC4BDD" w:rsidRPr="00E85AB0">
              <w:rPr>
                <w:rFonts w:ascii="標楷體" w:eastAsia="標楷體" w:hAnsi="標楷體" w:hint="eastAsia"/>
              </w:rPr>
              <w:t>傳真書面通報表單:</w:t>
            </w:r>
          </w:p>
          <w:p w:rsidR="00E85AB0" w:rsidRPr="00E85AB0" w:rsidRDefault="00E85AB0" w:rsidP="00E85AB0">
            <w:pPr>
              <w:rPr>
                <w:rFonts w:ascii="標楷體" w:eastAsia="標楷體" w:hAnsi="標楷體"/>
              </w:rPr>
            </w:pPr>
            <w:r w:rsidRPr="00E85AB0">
              <w:rPr>
                <w:rFonts w:ascii="標楷體" w:eastAsia="標楷體" w:hAnsi="標楷體" w:hint="eastAsia"/>
              </w:rPr>
              <w:t>(1)性侵害案件通報表</w:t>
            </w:r>
          </w:p>
          <w:p w:rsidR="00E85AB0" w:rsidRPr="00E85AB0" w:rsidRDefault="00E85AB0" w:rsidP="00E85AB0">
            <w:pPr>
              <w:rPr>
                <w:rFonts w:ascii="標楷體" w:eastAsia="標楷體" w:hAnsi="標楷體"/>
              </w:rPr>
            </w:pPr>
            <w:r w:rsidRPr="00E85AB0">
              <w:rPr>
                <w:rFonts w:ascii="標楷體" w:eastAsia="標楷體" w:hAnsi="標楷體" w:hint="eastAsia"/>
              </w:rPr>
              <w:t>(2)兒少保護案件通報表</w:t>
            </w:r>
          </w:p>
          <w:p w:rsidR="00BC4BDD" w:rsidRPr="00E85AB0" w:rsidRDefault="00E85AB0" w:rsidP="00E85AB0">
            <w:pPr>
              <w:rPr>
                <w:rFonts w:ascii="標楷體" w:eastAsia="標楷體" w:hAnsi="標楷體" w:hint="eastAsia"/>
              </w:rPr>
            </w:pPr>
            <w:r w:rsidRPr="00E85AB0">
              <w:rPr>
                <w:rFonts w:ascii="標楷體" w:eastAsia="標楷體" w:hAnsi="標楷體" w:hint="eastAsia"/>
              </w:rPr>
              <w:t>(3)</w:t>
            </w:r>
            <w:r w:rsidR="00BC4BDD" w:rsidRPr="00E85AB0">
              <w:rPr>
                <w:rFonts w:ascii="標楷體" w:eastAsia="標楷體" w:hAnsi="標楷體"/>
              </w:rPr>
              <w:t>臺東</w:t>
            </w:r>
            <w:r w:rsidR="00BC4BDD" w:rsidRPr="00E85AB0">
              <w:rPr>
                <w:rFonts w:ascii="標楷體" w:eastAsia="標楷體" w:hAnsi="標楷體" w:hint="eastAsia"/>
              </w:rPr>
              <w:t>縣政府</w:t>
            </w:r>
            <w:r w:rsidR="00BC4BDD" w:rsidRPr="00E85AB0">
              <w:rPr>
                <w:rFonts w:ascii="標楷體" w:eastAsia="標楷體" w:hAnsi="標楷體"/>
              </w:rPr>
              <w:t>自殺</w:t>
            </w:r>
            <w:r w:rsidR="00BC4BDD" w:rsidRPr="00E85AB0">
              <w:rPr>
                <w:rFonts w:ascii="標楷體" w:eastAsia="標楷體" w:hAnsi="標楷體" w:hint="eastAsia"/>
              </w:rPr>
              <w:t>高風險</w:t>
            </w:r>
            <w:r w:rsidR="00BC4BDD" w:rsidRPr="00E85AB0">
              <w:rPr>
                <w:rFonts w:ascii="標楷體" w:eastAsia="標楷體" w:hAnsi="標楷體"/>
              </w:rPr>
              <w:t>個案轉介單</w:t>
            </w:r>
          </w:p>
        </w:tc>
      </w:tr>
    </w:tbl>
    <w:p w:rsidR="00A86EB5" w:rsidRPr="00E85AB0" w:rsidRDefault="00A86EB5" w:rsidP="00E85AB0">
      <w:pPr>
        <w:rPr>
          <w:rFonts w:ascii="標楷體" w:eastAsia="標楷體" w:hAnsi="標楷體"/>
        </w:rPr>
      </w:pPr>
    </w:p>
    <w:p w:rsidR="00687F21" w:rsidRPr="00E85AB0" w:rsidRDefault="00687F21" w:rsidP="00E85AB0">
      <w:pPr>
        <w:rPr>
          <w:rFonts w:ascii="標楷體" w:eastAsia="標楷體" w:hAnsi="標楷體" w:hint="eastAsia"/>
        </w:rPr>
      </w:pPr>
    </w:p>
    <w:sectPr w:rsidR="00687F21" w:rsidRPr="00E85AB0" w:rsidSect="00687F21">
      <w:pgSz w:w="16838" w:h="11906" w:orient="landscape"/>
      <w:pgMar w:top="851" w:right="1440"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21"/>
    <w:rsid w:val="00026FA0"/>
    <w:rsid w:val="00085079"/>
    <w:rsid w:val="000A38F0"/>
    <w:rsid w:val="000B3221"/>
    <w:rsid w:val="003527F0"/>
    <w:rsid w:val="003858F9"/>
    <w:rsid w:val="003B3315"/>
    <w:rsid w:val="00687F21"/>
    <w:rsid w:val="00740DA6"/>
    <w:rsid w:val="007E0CFC"/>
    <w:rsid w:val="00991E5D"/>
    <w:rsid w:val="00A86EB5"/>
    <w:rsid w:val="00BC4BDD"/>
    <w:rsid w:val="00E46BDB"/>
    <w:rsid w:val="00E85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FB4B"/>
  <w15:chartTrackingRefBased/>
  <w15:docId w15:val="{2A65B4A9-3463-43E7-9727-5F713174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87F21"/>
    <w:rPr>
      <w:color w:val="0563C1" w:themeColor="hyperlink"/>
      <w:u w:val="single"/>
    </w:rPr>
  </w:style>
  <w:style w:type="paragraph" w:customStyle="1" w:styleId="Default">
    <w:name w:val="Default"/>
    <w:rsid w:val="00026FA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re.mohw.goy.tw/" TargetMode="External"/><Relationship Id="rId13" Type="http://schemas.openxmlformats.org/officeDocument/2006/relationships/hyperlink" Target="https://sps.mohw.gov.tw/Account/IndexInform" TargetMode="External"/><Relationship Id="rId3" Type="http://schemas.openxmlformats.org/officeDocument/2006/relationships/settings" Target="settings.xml"/><Relationship Id="rId7" Type="http://schemas.openxmlformats.org/officeDocument/2006/relationships/hyperlink" Target="https://ecare.mohw.goy.tw/" TargetMode="External"/><Relationship Id="rId12" Type="http://schemas.openxmlformats.org/officeDocument/2006/relationships/hyperlink" Target="https://ecare.mohw.goy.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care.mohw.goy.tw/" TargetMode="External"/><Relationship Id="rId11" Type="http://schemas.openxmlformats.org/officeDocument/2006/relationships/hyperlink" Target="https://ecare.mohw.goy.tw/" TargetMode="External"/><Relationship Id="rId5" Type="http://schemas.openxmlformats.org/officeDocument/2006/relationships/hyperlink" Target="https://ecare.mohw.goy.tw/" TargetMode="External"/><Relationship Id="rId15" Type="http://schemas.openxmlformats.org/officeDocument/2006/relationships/theme" Target="theme/theme1.xml"/><Relationship Id="rId10" Type="http://schemas.openxmlformats.org/officeDocument/2006/relationships/hyperlink" Target="https://ecare.mohw.goy.tw/" TargetMode="External"/><Relationship Id="rId4" Type="http://schemas.openxmlformats.org/officeDocument/2006/relationships/webSettings" Target="webSettings.xml"/><Relationship Id="rId9" Type="http://schemas.openxmlformats.org/officeDocument/2006/relationships/hyperlink" Target="https://ecare.mohw.goy.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0F98-F20C-4657-95A8-C148990B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2020-09-09T00:11:00Z</dcterms:created>
  <dcterms:modified xsi:type="dcterms:W3CDTF">2020-09-09T01:52:00Z</dcterms:modified>
</cp:coreProperties>
</file>